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60" w:type="dxa"/>
        <w:tblCellSpacing w:w="0" w:type="dxa"/>
        <w:tblCellMar>
          <w:left w:w="0" w:type="dxa"/>
          <w:right w:w="0" w:type="dxa"/>
        </w:tblCellMar>
        <w:tblLook w:val="04A0"/>
      </w:tblPr>
      <w:tblGrid>
        <w:gridCol w:w="1872"/>
        <w:gridCol w:w="5616"/>
        <w:gridCol w:w="1872"/>
      </w:tblGrid>
      <w:tr w:rsidR="007F7BF4" w:rsidRPr="007F7BF4" w:rsidTr="007F7BF4">
        <w:trPr>
          <w:tblCellSpacing w:w="0" w:type="dxa"/>
        </w:trPr>
        <w:tc>
          <w:tcPr>
            <w:tcW w:w="1000" w:type="pct"/>
            <w:vAlign w:val="center"/>
            <w:hideMark/>
          </w:tcPr>
          <w:p w:rsidR="007F7BF4" w:rsidRPr="007F7BF4" w:rsidRDefault="007F7BF4" w:rsidP="007F7BF4">
            <w:pPr>
              <w:spacing w:after="0" w:line="240" w:lineRule="auto"/>
              <w:rPr>
                <w:rFonts w:ascii="Times New Roman" w:eastAsia="Times New Roman" w:hAnsi="Times New Roman" w:cs="Times New Roman"/>
                <w:sz w:val="24"/>
                <w:szCs w:val="24"/>
                <w:lang w:eastAsia="it-IT"/>
              </w:rPr>
            </w:pPr>
          </w:p>
        </w:tc>
        <w:tc>
          <w:tcPr>
            <w:tcW w:w="0" w:type="auto"/>
            <w:hideMark/>
          </w:tcPr>
          <w:p w:rsidR="007F7BF4" w:rsidRPr="007F7BF4" w:rsidRDefault="007F7BF4" w:rsidP="007F7BF4">
            <w:pPr>
              <w:spacing w:before="100" w:beforeAutospacing="1" w:after="100" w:afterAutospacing="1"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3333750" cy="266700"/>
                  <wp:effectExtent l="19050" t="0" r="0" b="0"/>
                  <wp:docPr id="1" name="Immagine 1" descr="http://www.parlamento.it/leggi/scr_par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arlamento.it/leggi/scr_parl.gif"/>
                          <pic:cNvPicPr>
                            <a:picLocks noChangeAspect="1" noChangeArrowheads="1"/>
                          </pic:cNvPicPr>
                        </pic:nvPicPr>
                        <pic:blipFill>
                          <a:blip r:embed="rId5"/>
                          <a:srcRect/>
                          <a:stretch>
                            <a:fillRect/>
                          </a:stretch>
                        </pic:blipFill>
                        <pic:spPr bwMode="auto">
                          <a:xfrm>
                            <a:off x="0" y="0"/>
                            <a:ext cx="3333750" cy="266700"/>
                          </a:xfrm>
                          <a:prstGeom prst="rect">
                            <a:avLst/>
                          </a:prstGeom>
                          <a:noFill/>
                          <a:ln w="9525">
                            <a:noFill/>
                            <a:miter lim="800000"/>
                            <a:headEnd/>
                            <a:tailEnd/>
                          </a:ln>
                        </pic:spPr>
                      </pic:pic>
                    </a:graphicData>
                  </a:graphic>
                </wp:inline>
              </w:drawing>
            </w:r>
          </w:p>
        </w:tc>
        <w:tc>
          <w:tcPr>
            <w:tcW w:w="1000" w:type="pct"/>
            <w:hideMark/>
          </w:tcPr>
          <w:p w:rsidR="007F7BF4" w:rsidRPr="007F7BF4" w:rsidRDefault="007F7BF4" w:rsidP="007F7BF4">
            <w:pPr>
              <w:spacing w:before="100" w:beforeAutospacing="1" w:after="100" w:afterAutospacing="1"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color w:val="0000FF"/>
                <w:sz w:val="24"/>
                <w:szCs w:val="24"/>
                <w:lang w:eastAsia="it-IT"/>
              </w:rPr>
              <w:drawing>
                <wp:inline distT="0" distB="0" distL="0" distR="0">
                  <wp:extent cx="276225" cy="266700"/>
                  <wp:effectExtent l="19050" t="0" r="9525" b="0"/>
                  <wp:docPr id="2" name="Immagine 2" descr="Indici  delle leggi">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dici  delle leggi">
                            <a:hlinkClick r:id="rId6"/>
                          </pic:cNvPr>
                          <pic:cNvPicPr>
                            <a:picLocks noChangeAspect="1" noChangeArrowheads="1"/>
                          </pic:cNvPicPr>
                        </pic:nvPicPr>
                        <pic:blipFill>
                          <a:blip r:embed="rId7"/>
                          <a:srcRect/>
                          <a:stretch>
                            <a:fillRect/>
                          </a:stretch>
                        </pic:blipFill>
                        <pic:spPr bwMode="auto">
                          <a:xfrm>
                            <a:off x="0" y="0"/>
                            <a:ext cx="276225" cy="266700"/>
                          </a:xfrm>
                          <a:prstGeom prst="rect">
                            <a:avLst/>
                          </a:prstGeom>
                          <a:noFill/>
                          <a:ln w="9525">
                            <a:noFill/>
                            <a:miter lim="800000"/>
                            <a:headEnd/>
                            <a:tailEnd/>
                          </a:ln>
                        </pic:spPr>
                      </pic:pic>
                    </a:graphicData>
                  </a:graphic>
                </wp:inline>
              </w:drawing>
            </w:r>
            <w:r w:rsidRPr="007F7BF4">
              <w:rPr>
                <w:rFonts w:ascii="Times New Roman" w:eastAsia="Times New Roman" w:hAnsi="Times New Roman" w:cs="Times New Roman"/>
                <w:sz w:val="24"/>
                <w:szCs w:val="24"/>
                <w:lang w:eastAsia="it-IT"/>
              </w:rPr>
              <w:br/>
            </w:r>
            <w:hyperlink r:id="rId8" w:history="1">
              <w:r w:rsidRPr="007F7BF4">
                <w:rPr>
                  <w:rFonts w:ascii="Times New Roman" w:eastAsia="Times New Roman" w:hAnsi="Times New Roman" w:cs="Times New Roman"/>
                  <w:i/>
                  <w:iCs/>
                  <w:color w:val="0000FF"/>
                  <w:sz w:val="20"/>
                  <w:u w:val="single"/>
                  <w:lang w:eastAsia="it-IT"/>
                </w:rPr>
                <w:t xml:space="preserve">Indici delle leggi </w:t>
              </w:r>
            </w:hyperlink>
          </w:p>
        </w:tc>
      </w:tr>
    </w:tbl>
    <w:p w:rsidR="007F7BF4" w:rsidRPr="007F7BF4" w:rsidRDefault="007F7BF4" w:rsidP="007F7BF4">
      <w:pPr>
        <w:spacing w:before="100" w:beforeAutospacing="1" w:after="100" w:afterAutospacing="1" w:line="240" w:lineRule="auto"/>
        <w:jc w:val="center"/>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inline distT="0" distB="0" distL="0" distR="0">
            <wp:extent cx="6638925" cy="38100"/>
            <wp:effectExtent l="19050" t="0" r="9525" b="0"/>
            <wp:docPr id="3" name="Immagine 3" descr="http://www.parlamento.it/leggi/barrai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arlamento.it/leggi/barrait.gif"/>
                    <pic:cNvPicPr>
                      <a:picLocks noChangeAspect="1" noChangeArrowheads="1"/>
                    </pic:cNvPicPr>
                  </pic:nvPicPr>
                  <pic:blipFill>
                    <a:blip r:embed="rId9"/>
                    <a:srcRect/>
                    <a:stretch>
                      <a:fillRect/>
                    </a:stretch>
                  </pic:blipFill>
                  <pic:spPr bwMode="auto">
                    <a:xfrm>
                      <a:off x="0" y="0"/>
                      <a:ext cx="6638925" cy="38100"/>
                    </a:xfrm>
                    <a:prstGeom prst="rect">
                      <a:avLst/>
                    </a:prstGeom>
                    <a:noFill/>
                    <a:ln w="9525">
                      <a:noFill/>
                      <a:miter lim="800000"/>
                      <a:headEnd/>
                      <a:tailEnd/>
                    </a:ln>
                  </pic:spPr>
                </pic:pic>
              </a:graphicData>
            </a:graphic>
          </wp:inline>
        </w:drawing>
      </w:r>
    </w:p>
    <w:p w:rsidR="007F7BF4" w:rsidRPr="007F7BF4" w:rsidRDefault="007F7BF4" w:rsidP="007F7BF4">
      <w:pPr>
        <w:spacing w:before="100" w:beforeAutospacing="1" w:after="100" w:afterAutospacing="1" w:line="240" w:lineRule="auto"/>
        <w:jc w:val="center"/>
        <w:rPr>
          <w:rFonts w:ascii="Times New Roman" w:eastAsia="Times New Roman" w:hAnsi="Times New Roman" w:cs="Times New Roman"/>
          <w:sz w:val="27"/>
          <w:szCs w:val="27"/>
          <w:lang w:eastAsia="it-IT"/>
        </w:rPr>
      </w:pPr>
      <w:r w:rsidRPr="007F7BF4">
        <w:rPr>
          <w:rFonts w:ascii="Times New Roman" w:eastAsia="Times New Roman" w:hAnsi="Times New Roman" w:cs="Times New Roman"/>
          <w:sz w:val="27"/>
          <w:szCs w:val="27"/>
          <w:lang w:eastAsia="it-IT"/>
        </w:rPr>
        <w:t>Legge 27 dicembre 2002, n. 289</w:t>
      </w:r>
    </w:p>
    <w:p w:rsidR="007F7BF4" w:rsidRPr="007F7BF4" w:rsidRDefault="007F7BF4" w:rsidP="007F7BF4">
      <w:pPr>
        <w:spacing w:before="100" w:beforeAutospacing="1" w:after="100" w:afterAutospacing="1" w:line="240" w:lineRule="auto"/>
        <w:jc w:val="center"/>
        <w:outlineLvl w:val="2"/>
        <w:rPr>
          <w:rFonts w:ascii="Times New Roman" w:eastAsia="Times New Roman" w:hAnsi="Times New Roman" w:cs="Times New Roman"/>
          <w:b/>
          <w:bCs/>
          <w:sz w:val="27"/>
          <w:szCs w:val="27"/>
          <w:lang w:eastAsia="it-IT"/>
        </w:rPr>
      </w:pPr>
      <w:r w:rsidRPr="007F7BF4">
        <w:rPr>
          <w:rFonts w:ascii="Times New Roman" w:eastAsia="Times New Roman" w:hAnsi="Times New Roman" w:cs="Times New Roman"/>
          <w:b/>
          <w:bCs/>
          <w:sz w:val="27"/>
          <w:szCs w:val="27"/>
          <w:lang w:eastAsia="it-IT"/>
        </w:rPr>
        <w:t>"Disposizioni per la formazione del bilancio annuale e pluriennale dello Stato (legge finanziaria 2003)"</w:t>
      </w:r>
    </w:p>
    <w:p w:rsidR="007F7BF4" w:rsidRPr="007F7BF4" w:rsidRDefault="007F7BF4" w:rsidP="007F7BF4">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 xml:space="preserve">pubblicata nella </w:t>
      </w:r>
      <w:r w:rsidRPr="007F7BF4">
        <w:rPr>
          <w:rFonts w:ascii="Times New Roman" w:eastAsia="Times New Roman" w:hAnsi="Times New Roman" w:cs="Times New Roman"/>
          <w:i/>
          <w:iCs/>
          <w:sz w:val="24"/>
          <w:szCs w:val="24"/>
          <w:lang w:eastAsia="it-IT"/>
        </w:rPr>
        <w:t>Gazzetta Ufficiale</w:t>
      </w:r>
      <w:r w:rsidRPr="007F7BF4">
        <w:rPr>
          <w:rFonts w:ascii="Times New Roman" w:eastAsia="Times New Roman" w:hAnsi="Times New Roman" w:cs="Times New Roman"/>
          <w:sz w:val="24"/>
          <w:szCs w:val="24"/>
          <w:lang w:eastAsia="it-IT"/>
        </w:rPr>
        <w:t xml:space="preserve"> n. 305 del 31 dicembre 2002 - Supplemento Ordinario n. 240 </w:t>
      </w:r>
    </w:p>
    <w:p w:rsidR="007F7BF4" w:rsidRPr="007F7BF4" w:rsidRDefault="007F7BF4" w:rsidP="007F7BF4">
      <w:pPr>
        <w:spacing w:after="0"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pict>
          <v:rect id="_x0000_i1025" style="width:192.75pt;height:1.5pt" o:hrpct="400" o:hralign="center" o:hrstd="t" o:hr="t" fillcolor="#aca899" stroked="f"/>
        </w:pict>
      </w:r>
    </w:p>
    <w:p w:rsidR="007F7BF4" w:rsidRPr="007F7BF4" w:rsidRDefault="007F7BF4" w:rsidP="007F7BF4">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 xml:space="preserve">  </w:t>
      </w:r>
    </w:p>
    <w:p w:rsidR="007F7BF4" w:rsidRPr="007F7BF4" w:rsidRDefault="007F7BF4" w:rsidP="007F7BF4">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bookmarkStart w:id="0" w:name="indice"/>
      <w:r w:rsidRPr="007F7BF4">
        <w:rPr>
          <w:rFonts w:ascii="Times New Roman" w:eastAsia="Times New Roman" w:hAnsi="Times New Roman" w:cs="Times New Roman"/>
          <w:sz w:val="24"/>
          <w:szCs w:val="24"/>
          <w:lang w:eastAsia="it-IT"/>
        </w:rPr>
        <w:t xml:space="preserve">Testo della legge </w:t>
      </w:r>
      <w:bookmarkEnd w:id="0"/>
    </w:p>
    <w:tbl>
      <w:tblPr>
        <w:tblW w:w="0" w:type="auto"/>
        <w:tblCellSpacing w:w="15" w:type="dxa"/>
        <w:tblInd w:w="72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1319"/>
        <w:gridCol w:w="1324"/>
        <w:gridCol w:w="1344"/>
        <w:gridCol w:w="1305"/>
      </w:tblGrid>
      <w:tr w:rsidR="007F7BF4" w:rsidRPr="007F7BF4" w:rsidTr="007F7B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BF4" w:rsidRPr="007F7BF4" w:rsidRDefault="007F7BF4" w:rsidP="007F7BF4">
            <w:pPr>
              <w:spacing w:after="0"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i/>
                <w:iCs/>
                <w:sz w:val="24"/>
                <w:szCs w:val="24"/>
                <w:lang w:eastAsia="it-IT"/>
              </w:rPr>
              <w:t xml:space="preserve">Artt. </w:t>
            </w:r>
            <w:hyperlink r:id="rId10" w:anchor="legge" w:history="1">
              <w:r w:rsidRPr="007F7BF4">
                <w:rPr>
                  <w:rFonts w:ascii="Times New Roman" w:eastAsia="Times New Roman" w:hAnsi="Times New Roman" w:cs="Times New Roman"/>
                  <w:i/>
                  <w:iCs/>
                  <w:color w:val="0000FF"/>
                  <w:sz w:val="24"/>
                  <w:szCs w:val="24"/>
                  <w:u w:val="single"/>
                  <w:lang w:eastAsia="it-IT"/>
                </w:rPr>
                <w:t>1 - 25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7F7BF4" w:rsidRPr="007F7BF4" w:rsidRDefault="007F7BF4" w:rsidP="007F7BF4">
            <w:pPr>
              <w:spacing w:after="0"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i/>
                <w:iCs/>
                <w:sz w:val="24"/>
                <w:szCs w:val="24"/>
                <w:lang w:eastAsia="it-IT"/>
              </w:rPr>
              <w:t xml:space="preserve">Artt. </w:t>
            </w:r>
            <w:hyperlink r:id="rId11" w:anchor="legge" w:history="1">
              <w:r w:rsidRPr="007F7BF4">
                <w:rPr>
                  <w:rFonts w:ascii="Times New Roman" w:eastAsia="Times New Roman" w:hAnsi="Times New Roman" w:cs="Times New Roman"/>
                  <w:i/>
                  <w:iCs/>
                  <w:color w:val="0000FF"/>
                  <w:sz w:val="24"/>
                  <w:szCs w:val="24"/>
                  <w:u w:val="single"/>
                  <w:lang w:eastAsia="it-IT"/>
                </w:rPr>
                <w:t>26 - 53</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7F7BF4" w:rsidRPr="007F7BF4" w:rsidRDefault="007F7BF4" w:rsidP="007F7BF4">
            <w:pPr>
              <w:spacing w:after="0"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i/>
                <w:iCs/>
                <w:sz w:val="24"/>
                <w:szCs w:val="24"/>
                <w:lang w:eastAsia="it-IT"/>
              </w:rPr>
              <w:t xml:space="preserve">Artt. </w:t>
            </w:r>
            <w:hyperlink r:id="rId12" w:anchor="legge" w:history="1">
              <w:r w:rsidRPr="007F7BF4">
                <w:rPr>
                  <w:rFonts w:ascii="Times New Roman" w:eastAsia="Times New Roman" w:hAnsi="Times New Roman" w:cs="Times New Roman"/>
                  <w:i/>
                  <w:iCs/>
                  <w:color w:val="0000FF"/>
                  <w:sz w:val="24"/>
                  <w:szCs w:val="24"/>
                  <w:u w:val="single"/>
                  <w:lang w:eastAsia="it-IT"/>
                </w:rPr>
                <w:t>54 - 95</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7F7BF4" w:rsidRPr="007F7BF4" w:rsidRDefault="007F7BF4" w:rsidP="007F7BF4">
            <w:pPr>
              <w:spacing w:after="0" w:line="240" w:lineRule="auto"/>
              <w:rPr>
                <w:rFonts w:ascii="Times New Roman" w:eastAsia="Times New Roman" w:hAnsi="Times New Roman" w:cs="Times New Roman"/>
                <w:sz w:val="24"/>
                <w:szCs w:val="24"/>
                <w:lang w:eastAsia="it-IT"/>
              </w:rPr>
            </w:pPr>
            <w:hyperlink r:id="rId13" w:history="1">
              <w:r w:rsidRPr="007F7BF4">
                <w:rPr>
                  <w:rFonts w:ascii="Times New Roman" w:eastAsia="Times New Roman" w:hAnsi="Times New Roman" w:cs="Times New Roman"/>
                  <w:i/>
                  <w:iCs/>
                  <w:color w:val="0000FF"/>
                  <w:sz w:val="24"/>
                  <w:szCs w:val="24"/>
                  <w:u w:val="single"/>
                  <w:lang w:eastAsia="it-IT"/>
                </w:rPr>
                <w:t>Allegati 1-2</w:t>
              </w:r>
            </w:hyperlink>
          </w:p>
        </w:tc>
      </w:tr>
      <w:tr w:rsidR="007F7BF4" w:rsidRPr="007F7BF4" w:rsidTr="007F7BF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7BF4" w:rsidRPr="007F7BF4" w:rsidRDefault="007F7BF4" w:rsidP="007F7BF4">
            <w:pPr>
              <w:spacing w:after="0" w:line="240" w:lineRule="auto"/>
              <w:rPr>
                <w:rFonts w:ascii="Times New Roman" w:eastAsia="Times New Roman" w:hAnsi="Times New Roman" w:cs="Times New Roman"/>
                <w:sz w:val="24"/>
                <w:szCs w:val="24"/>
                <w:lang w:eastAsia="it-IT"/>
              </w:rPr>
            </w:pPr>
            <w:hyperlink r:id="rId14" w:history="1">
              <w:r w:rsidRPr="007F7BF4">
                <w:rPr>
                  <w:rFonts w:ascii="Times New Roman" w:eastAsia="Times New Roman" w:hAnsi="Times New Roman" w:cs="Times New Roman"/>
                  <w:i/>
                  <w:iCs/>
                  <w:color w:val="0000FF"/>
                  <w:sz w:val="24"/>
                  <w:szCs w:val="24"/>
                  <w:u w:val="single"/>
                  <w:lang w:eastAsia="it-IT"/>
                </w:rPr>
                <w:t>Tabelle A-B</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7F7BF4" w:rsidRPr="007F7BF4" w:rsidRDefault="007F7BF4" w:rsidP="007F7BF4">
            <w:pPr>
              <w:spacing w:after="0" w:line="240" w:lineRule="auto"/>
              <w:rPr>
                <w:rFonts w:ascii="Times New Roman" w:eastAsia="Times New Roman" w:hAnsi="Times New Roman" w:cs="Times New Roman"/>
                <w:sz w:val="24"/>
                <w:szCs w:val="24"/>
                <w:lang w:eastAsia="it-IT"/>
              </w:rPr>
            </w:pPr>
            <w:hyperlink r:id="rId15" w:history="1">
              <w:r w:rsidRPr="007F7BF4">
                <w:rPr>
                  <w:rFonts w:ascii="Times New Roman" w:eastAsia="Times New Roman" w:hAnsi="Times New Roman" w:cs="Times New Roman"/>
                  <w:i/>
                  <w:iCs/>
                  <w:color w:val="0000FF"/>
                  <w:sz w:val="24"/>
                  <w:szCs w:val="24"/>
                  <w:u w:val="single"/>
                  <w:lang w:eastAsia="it-IT"/>
                </w:rPr>
                <w:t>Tabella C</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7F7BF4" w:rsidRPr="007F7BF4" w:rsidRDefault="007F7BF4" w:rsidP="007F7BF4">
            <w:pPr>
              <w:spacing w:after="0" w:line="240" w:lineRule="auto"/>
              <w:rPr>
                <w:rFonts w:ascii="Times New Roman" w:eastAsia="Times New Roman" w:hAnsi="Times New Roman" w:cs="Times New Roman"/>
                <w:sz w:val="24"/>
                <w:szCs w:val="24"/>
                <w:lang w:eastAsia="it-IT"/>
              </w:rPr>
            </w:pPr>
            <w:hyperlink r:id="rId16" w:history="1">
              <w:r w:rsidRPr="007F7BF4">
                <w:rPr>
                  <w:rFonts w:ascii="Times New Roman" w:eastAsia="Times New Roman" w:hAnsi="Times New Roman" w:cs="Times New Roman"/>
                  <w:i/>
                  <w:iCs/>
                  <w:color w:val="0000FF"/>
                  <w:sz w:val="24"/>
                  <w:szCs w:val="24"/>
                  <w:u w:val="single"/>
                  <w:lang w:eastAsia="it-IT"/>
                </w:rPr>
                <w:t>Tabella D-E</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7F7BF4" w:rsidRPr="007F7BF4" w:rsidRDefault="007F7BF4" w:rsidP="007F7BF4">
            <w:pPr>
              <w:spacing w:after="0" w:line="240" w:lineRule="auto"/>
              <w:rPr>
                <w:rFonts w:ascii="Times New Roman" w:eastAsia="Times New Roman" w:hAnsi="Times New Roman" w:cs="Times New Roman"/>
                <w:sz w:val="24"/>
                <w:szCs w:val="24"/>
                <w:lang w:eastAsia="it-IT"/>
              </w:rPr>
            </w:pPr>
            <w:hyperlink r:id="rId17" w:history="1">
              <w:r w:rsidRPr="007F7BF4">
                <w:rPr>
                  <w:rFonts w:ascii="Times New Roman" w:eastAsia="Times New Roman" w:hAnsi="Times New Roman" w:cs="Times New Roman"/>
                  <w:i/>
                  <w:iCs/>
                  <w:color w:val="0000FF"/>
                  <w:sz w:val="24"/>
                  <w:szCs w:val="24"/>
                  <w:u w:val="single"/>
                  <w:lang w:eastAsia="it-IT"/>
                </w:rPr>
                <w:t>Tabella F</w:t>
              </w:r>
            </w:hyperlink>
          </w:p>
        </w:tc>
      </w:tr>
    </w:tbl>
    <w:p w:rsidR="007F7BF4" w:rsidRPr="007F7BF4" w:rsidRDefault="007F7BF4" w:rsidP="007F7BF4">
      <w:pPr>
        <w:spacing w:after="0"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pict>
          <v:rect id="_x0000_i1026" style="width:178.35pt;height:1.5pt" o:hrpct="400" o:hralign="center" o:hrstd="t" o:hr="t" fillcolor="#aca899" stroked="f"/>
        </w:pict>
      </w:r>
    </w:p>
    <w:p w:rsidR="007F7BF4" w:rsidRPr="007F7BF4" w:rsidRDefault="007F7BF4" w:rsidP="007F7BF4">
      <w:pPr>
        <w:spacing w:before="100" w:beforeAutospacing="1" w:after="100" w:afterAutospacing="1" w:line="240" w:lineRule="auto"/>
        <w:jc w:val="center"/>
        <w:rPr>
          <w:rFonts w:ascii="Times New Roman" w:eastAsia="Times New Roman" w:hAnsi="Times New Roman" w:cs="Times New Roman"/>
          <w:sz w:val="24"/>
          <w:szCs w:val="24"/>
          <w:lang w:eastAsia="it-IT"/>
        </w:rPr>
      </w:pPr>
      <w:bookmarkStart w:id="1" w:name="legge"/>
      <w:r w:rsidRPr="007F7BF4">
        <w:rPr>
          <w:rFonts w:ascii="Times New Roman" w:eastAsia="Times New Roman" w:hAnsi="Times New Roman" w:cs="Times New Roman"/>
          <w:b/>
          <w:bCs/>
          <w:sz w:val="24"/>
          <w:szCs w:val="24"/>
          <w:lang w:eastAsia="it-IT"/>
        </w:rPr>
        <w:t>Testo della legge</w:t>
      </w:r>
      <w:bookmarkEnd w:id="1"/>
    </w:p>
    <w:p w:rsidR="007F7BF4" w:rsidRPr="007F7BF4" w:rsidRDefault="007F7BF4" w:rsidP="007F7BF4">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 xml:space="preserve">  </w:t>
      </w:r>
    </w:p>
    <w:p w:rsidR="007F7BF4" w:rsidRPr="007F7BF4" w:rsidRDefault="007F7BF4" w:rsidP="007F7BF4">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TITOLO I</w:t>
      </w:r>
      <w:r w:rsidRPr="007F7BF4">
        <w:rPr>
          <w:rFonts w:ascii="Times New Roman" w:eastAsia="Times New Roman" w:hAnsi="Times New Roman" w:cs="Times New Roman"/>
          <w:sz w:val="24"/>
          <w:szCs w:val="24"/>
          <w:lang w:eastAsia="it-IT"/>
        </w:rPr>
        <w:br/>
        <w:t>DISPOSIZIONI DI CARATTERE FINANZIARIO</w:t>
      </w:r>
    </w:p>
    <w:p w:rsidR="007F7BF4" w:rsidRPr="007F7BF4" w:rsidRDefault="007F7BF4" w:rsidP="007F7BF4">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Art. 1</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(Risultati differenziali)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 Per l'anno 2003, il livello massimo del saldo netto da finanziare resta determinato in termini di competenza in 48.200 milioni di euro, al netto di 5.760 milioni di euro per regolazioni debitorie. Tenuto conto delle operazioni di rimborso di prestiti, il livello massimo del ricorso al mercato finanziario di cui all'articolo 11 della legge 5 agosto 1978, n. 468, e successive modificazioni, ivi compreso l'indebitamento all'estero per un importo complessivo non superiore a 2.000 milioni di euro relativo ad interventi non considerati nel bilancio di previsione per il 2003, resta fissato, in termini di competenza, in 281.000 milioni di euro per l'anno finanziario 2003.</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2. Per gli anni 2004 e 2005 il livello massimo del saldo netto da finanziare del bilancio pluriennale a legislazione vigente, tenuto conto degli effetti della presente legge, e' determinato, rispettivamente, in 42.500 milioni di euro ed in 37.500 milioni di euro, al netto di 4.210 milioni di euro per l'anno 2004 e 4.210 milioni di euro per l'anno 2005, per le regolazioni debitorie; il livello massimo del ricorso al mercato e' determinato, rispettivamente, in 285.000 milioni di euro ed in 298.000 milioni di euro. Per il bilancio programmatico degli anni 2004 e 2005, il livello massimo del saldo netto da finanziare e' determinato, rispettivamente, in 46.500 milioni di euro ed in 42.000 milioni di euro ed il livello massimo del ricorso al mercato e' determinato, rispettivamente, in 289.000 milioni di euro ed in 303.000 milioni di euro.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lastRenderedPageBreak/>
        <w:t>3. I livelli del ricorso al mercato di cui ai commi 1 e 2 si intendono al netto delle operazioni effettuate al fine di rimborsare prima della scadenza o ristrutturare passivita' preesistenti con ammortamento a carico dello Stato.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4. Per ciascuno degli anni 2003, 2004 e 2005, le maggiori entrate rispetto alle previsioni derivanti dalla normativa vigente sono interamente utilizzate per la riduzione del saldo netto da finanziare, salvo che si tratti di assicurare la copertura finanziaria di interventi urgenti ed imprevisti necessari per fronteggiare calamita' naturali, improrogabili esigenze connesse con la tutela della sicurezza del Paese, situazioni di emergenza economico-finanziaria ovvero riduzioni della pressione fiscale finalizzate al conseguimento degli obiettivi indicati nel Documento di programmazione economico-finanziaria.</w:t>
      </w:r>
    </w:p>
    <w:p w:rsidR="007F7BF4" w:rsidRPr="007F7BF4" w:rsidRDefault="007F7BF4" w:rsidP="007F7BF4">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TITOLO II</w:t>
      </w:r>
      <w:r w:rsidRPr="007F7BF4">
        <w:rPr>
          <w:rFonts w:ascii="Times New Roman" w:eastAsia="Times New Roman" w:hAnsi="Times New Roman" w:cs="Times New Roman"/>
          <w:sz w:val="24"/>
          <w:szCs w:val="24"/>
          <w:lang w:eastAsia="it-IT"/>
        </w:rPr>
        <w:br/>
        <w:t>DISPOSIZIONI IN MATERIA DI ENTRATA</w:t>
      </w:r>
    </w:p>
    <w:p w:rsidR="007F7BF4" w:rsidRPr="007F7BF4" w:rsidRDefault="007F7BF4" w:rsidP="007F7BF4">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Capo I</w:t>
      </w:r>
      <w:r w:rsidRPr="007F7BF4">
        <w:rPr>
          <w:rFonts w:ascii="Times New Roman" w:eastAsia="Times New Roman" w:hAnsi="Times New Roman" w:cs="Times New Roman"/>
          <w:sz w:val="24"/>
          <w:szCs w:val="24"/>
          <w:lang w:eastAsia="it-IT"/>
        </w:rPr>
        <w:br/>
        <w:t>PRIMO MODULO DELLA RIFORMA DEL SISTEMA FISCALE STATALE</w:t>
      </w:r>
    </w:p>
    <w:p w:rsidR="007F7BF4" w:rsidRPr="007F7BF4" w:rsidRDefault="007F7BF4" w:rsidP="007F7BF4">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Art. 2</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(Riduzione dell'imposta sul reddito delle persone fisiche)</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 Al testo unico delle imposte sui redditi, di cui al decreto del Presidente della Repubblica 22 dicembre 1986, n. 917, e successive modificazioni, sono apportate le seguenti modificazioni: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xml:space="preserve"> all'articolo 3, relativo alla base imponibile, nel comma 1, dopo le parole: "al netto degli oneri deducibili indicati nell'articolo 10" sono aggiunte le seguenti: ", nonche' della deduzione spettante ai sensi dell'articolo 10-</w:t>
      </w:r>
      <w:r w:rsidRPr="007F7BF4">
        <w:rPr>
          <w:rFonts w:ascii="Times New Roman" w:eastAsia="Times New Roman" w:hAnsi="Times New Roman" w:cs="Times New Roman"/>
          <w:i/>
          <w:iCs/>
          <w:sz w:val="24"/>
          <w:szCs w:val="24"/>
          <w:lang w:eastAsia="it-IT"/>
        </w:rPr>
        <w:t>bis</w:t>
      </w:r>
      <w:r w:rsidRPr="007F7BF4">
        <w:rPr>
          <w:rFonts w:ascii="Times New Roman" w:eastAsia="Times New Roman" w:hAnsi="Times New Roman" w:cs="Times New Roman"/>
          <w:sz w:val="24"/>
          <w:szCs w:val="24"/>
          <w:lang w:eastAsia="it-IT"/>
        </w:rPr>
        <w:t>";</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i/>
          <w:iCs/>
          <w:sz w:val="24"/>
          <w:szCs w:val="24"/>
          <w:lang w:eastAsia="it-IT"/>
        </w:rPr>
        <w:t>b)</w:t>
      </w:r>
      <w:r w:rsidRPr="007F7BF4">
        <w:rPr>
          <w:rFonts w:ascii="Times New Roman" w:eastAsia="Times New Roman" w:hAnsi="Times New Roman" w:cs="Times New Roman"/>
          <w:sz w:val="24"/>
          <w:szCs w:val="24"/>
          <w:lang w:eastAsia="it-IT"/>
        </w:rPr>
        <w:t xml:space="preserve"> dopo l'articolo 10, relativo agli oneri deducibili, e' inserito il seguente:</w:t>
      </w:r>
      <w:r w:rsidRPr="007F7BF4">
        <w:rPr>
          <w:rFonts w:ascii="Times New Roman" w:eastAsia="Times New Roman" w:hAnsi="Times New Roman" w:cs="Times New Roman"/>
          <w:sz w:val="24"/>
          <w:szCs w:val="24"/>
          <w:lang w:eastAsia="it-IT"/>
        </w:rPr>
        <w:br/>
        <w:t>"Articolo 10-</w:t>
      </w:r>
      <w:r w:rsidRPr="007F7BF4">
        <w:rPr>
          <w:rFonts w:ascii="Times New Roman" w:eastAsia="Times New Roman" w:hAnsi="Times New Roman" w:cs="Times New Roman"/>
          <w:i/>
          <w:iCs/>
          <w:sz w:val="24"/>
          <w:szCs w:val="24"/>
          <w:lang w:eastAsia="it-IT"/>
        </w:rPr>
        <w:t>bis</w:t>
      </w:r>
      <w:r w:rsidRPr="007F7BF4">
        <w:rPr>
          <w:rFonts w:ascii="Times New Roman" w:eastAsia="Times New Roman" w:hAnsi="Times New Roman" w:cs="Times New Roman"/>
          <w:sz w:val="24"/>
          <w:szCs w:val="24"/>
          <w:lang w:eastAsia="it-IT"/>
        </w:rPr>
        <w:t xml:space="preserve">. </w:t>
      </w:r>
      <w:r w:rsidRPr="007F7BF4">
        <w:rPr>
          <w:rFonts w:ascii="Times New Roman" w:eastAsia="Times New Roman" w:hAnsi="Times New Roman" w:cs="Times New Roman"/>
          <w:i/>
          <w:iCs/>
          <w:sz w:val="24"/>
          <w:szCs w:val="24"/>
          <w:lang w:eastAsia="it-IT"/>
        </w:rPr>
        <w:t>(Deduzione per assicurare la progressivita' dell'imposizione) - 1</w:t>
      </w:r>
      <w:r w:rsidRPr="007F7BF4">
        <w:rPr>
          <w:rFonts w:ascii="Times New Roman" w:eastAsia="Times New Roman" w:hAnsi="Times New Roman" w:cs="Times New Roman"/>
          <w:sz w:val="24"/>
          <w:szCs w:val="24"/>
          <w:lang w:eastAsia="it-IT"/>
        </w:rPr>
        <w:t>. Dal reddito complessivo, aumentato del credito d'imposta di cui all'articolo 14 e al netto degli oneri deducibili di cui all'articolo 10, si deduce l'importo di 3.000 euro.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2</w:t>
      </w:r>
      <w:r w:rsidRPr="007F7BF4">
        <w:rPr>
          <w:rFonts w:ascii="Times New Roman" w:eastAsia="Times New Roman" w:hAnsi="Times New Roman" w:cs="Times New Roman"/>
          <w:sz w:val="24"/>
          <w:szCs w:val="24"/>
          <w:lang w:eastAsia="it-IT"/>
        </w:rPr>
        <w:t xml:space="preserve">. Se alla formazione del reddito complessivo concorrono uno o piu' redditi di cui agli articoli 46, con esclusione di quelli indicati nel comma 2, lettera </w:t>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xml:space="preserve">, e 47, comma 1, lettere </w:t>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xml:space="preserve">, </w:t>
      </w:r>
      <w:r w:rsidRPr="007F7BF4">
        <w:rPr>
          <w:rFonts w:ascii="Times New Roman" w:eastAsia="Times New Roman" w:hAnsi="Times New Roman" w:cs="Times New Roman"/>
          <w:i/>
          <w:iCs/>
          <w:sz w:val="24"/>
          <w:szCs w:val="24"/>
          <w:lang w:eastAsia="it-IT"/>
        </w:rPr>
        <w:t>b)</w:t>
      </w:r>
      <w:r w:rsidRPr="007F7BF4">
        <w:rPr>
          <w:rFonts w:ascii="Times New Roman" w:eastAsia="Times New Roman" w:hAnsi="Times New Roman" w:cs="Times New Roman"/>
          <w:sz w:val="24"/>
          <w:szCs w:val="24"/>
          <w:lang w:eastAsia="it-IT"/>
        </w:rPr>
        <w:t xml:space="preserve">, </w:t>
      </w:r>
      <w:r w:rsidRPr="007F7BF4">
        <w:rPr>
          <w:rFonts w:ascii="Times New Roman" w:eastAsia="Times New Roman" w:hAnsi="Times New Roman" w:cs="Times New Roman"/>
          <w:i/>
          <w:iCs/>
          <w:sz w:val="24"/>
          <w:szCs w:val="24"/>
          <w:lang w:eastAsia="it-IT"/>
        </w:rPr>
        <w:t>c)</w:t>
      </w:r>
      <w:r w:rsidRPr="007F7BF4">
        <w:rPr>
          <w:rFonts w:ascii="Times New Roman" w:eastAsia="Times New Roman" w:hAnsi="Times New Roman" w:cs="Times New Roman"/>
          <w:sz w:val="24"/>
          <w:szCs w:val="24"/>
          <w:lang w:eastAsia="it-IT"/>
        </w:rPr>
        <w:t xml:space="preserve">, </w:t>
      </w:r>
      <w:r w:rsidRPr="007F7BF4">
        <w:rPr>
          <w:rFonts w:ascii="Times New Roman" w:eastAsia="Times New Roman" w:hAnsi="Times New Roman" w:cs="Times New Roman"/>
          <w:i/>
          <w:iCs/>
          <w:sz w:val="24"/>
          <w:szCs w:val="24"/>
          <w:lang w:eastAsia="it-IT"/>
        </w:rPr>
        <w:t>c-bis</w:t>
      </w:r>
      <w:r w:rsidRPr="007F7BF4">
        <w:rPr>
          <w:rFonts w:ascii="Times New Roman" w:eastAsia="Times New Roman" w:hAnsi="Times New Roman" w:cs="Times New Roman"/>
          <w:sz w:val="24"/>
          <w:szCs w:val="24"/>
          <w:lang w:eastAsia="it-IT"/>
        </w:rPr>
        <w:t xml:space="preserve">), </w:t>
      </w:r>
      <w:r w:rsidRPr="007F7BF4">
        <w:rPr>
          <w:rFonts w:ascii="Times New Roman" w:eastAsia="Times New Roman" w:hAnsi="Times New Roman" w:cs="Times New Roman"/>
          <w:i/>
          <w:iCs/>
          <w:sz w:val="24"/>
          <w:szCs w:val="24"/>
          <w:lang w:eastAsia="it-IT"/>
        </w:rPr>
        <w:t>d)</w:t>
      </w:r>
      <w:r w:rsidRPr="007F7BF4">
        <w:rPr>
          <w:rFonts w:ascii="Times New Roman" w:eastAsia="Times New Roman" w:hAnsi="Times New Roman" w:cs="Times New Roman"/>
          <w:sz w:val="24"/>
          <w:szCs w:val="24"/>
          <w:lang w:eastAsia="it-IT"/>
        </w:rPr>
        <w:t xml:space="preserve">, </w:t>
      </w:r>
      <w:r w:rsidRPr="007F7BF4">
        <w:rPr>
          <w:rFonts w:ascii="Times New Roman" w:eastAsia="Times New Roman" w:hAnsi="Times New Roman" w:cs="Times New Roman"/>
          <w:i/>
          <w:iCs/>
          <w:sz w:val="24"/>
          <w:szCs w:val="24"/>
          <w:lang w:eastAsia="it-IT"/>
        </w:rPr>
        <w:t>h-bis</w:t>
      </w:r>
      <w:r w:rsidRPr="007F7BF4">
        <w:rPr>
          <w:rFonts w:ascii="Times New Roman" w:eastAsia="Times New Roman" w:hAnsi="Times New Roman" w:cs="Times New Roman"/>
          <w:sz w:val="24"/>
          <w:szCs w:val="24"/>
          <w:lang w:eastAsia="it-IT"/>
        </w:rPr>
        <w:t>) e</w:t>
      </w:r>
      <w:r w:rsidRPr="007F7BF4">
        <w:rPr>
          <w:rFonts w:ascii="Times New Roman" w:eastAsia="Times New Roman" w:hAnsi="Times New Roman" w:cs="Times New Roman"/>
          <w:i/>
          <w:iCs/>
          <w:sz w:val="24"/>
          <w:szCs w:val="24"/>
          <w:lang w:eastAsia="it-IT"/>
        </w:rPr>
        <w:t xml:space="preserve"> l)</w:t>
      </w:r>
      <w:r w:rsidRPr="007F7BF4">
        <w:rPr>
          <w:rFonts w:ascii="Times New Roman" w:eastAsia="Times New Roman" w:hAnsi="Times New Roman" w:cs="Times New Roman"/>
          <w:sz w:val="24"/>
          <w:szCs w:val="24"/>
          <w:lang w:eastAsia="it-IT"/>
        </w:rPr>
        <w:t>, la deduzione di cui al comma 1 e' aumentata di un importo pari a 4.500 euro, non cumulabile con quello previsto dai commi 3 e 4, rapportato al periodo di lavoro nell'anno.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3</w:t>
      </w:r>
      <w:r w:rsidRPr="007F7BF4">
        <w:rPr>
          <w:rFonts w:ascii="Times New Roman" w:eastAsia="Times New Roman" w:hAnsi="Times New Roman" w:cs="Times New Roman"/>
          <w:sz w:val="24"/>
          <w:szCs w:val="24"/>
          <w:lang w:eastAsia="it-IT"/>
        </w:rPr>
        <w:t xml:space="preserve">. Se alla formazione del reddito complessivo concorrono uno o piu' redditi di cui all'articolo 46, comma 2, lettera </w:t>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la deduzione di cui al comma 1 e' aumentata di un importo pari a 4.000 euro, non cumulabile con quello previsto dai commi 2 e 4, rapportato al periodo di pensione nell'anno.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4</w:t>
      </w:r>
      <w:r w:rsidRPr="007F7BF4">
        <w:rPr>
          <w:rFonts w:ascii="Times New Roman" w:eastAsia="Times New Roman" w:hAnsi="Times New Roman" w:cs="Times New Roman"/>
          <w:sz w:val="24"/>
          <w:szCs w:val="24"/>
          <w:lang w:eastAsia="it-IT"/>
        </w:rPr>
        <w:t>. Se alla formazione del reddito complessivo concorrono uno o piu' redditi di lavoro autonomo di cui al comma 1 dell'articolo 49 o di impresa di cui all'articolo 79, la deduzione di cui al comma 1 e' aumentata di un importo pari a 1.500 euro, non cumulabile con quello previsto dai commi 2 e 3.</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5</w:t>
      </w:r>
      <w:r w:rsidRPr="007F7BF4">
        <w:rPr>
          <w:rFonts w:ascii="Times New Roman" w:eastAsia="Times New Roman" w:hAnsi="Times New Roman" w:cs="Times New Roman"/>
          <w:sz w:val="24"/>
          <w:szCs w:val="24"/>
          <w:lang w:eastAsia="it-IT"/>
        </w:rPr>
        <w:t>. La deduzione di cui ai commi precedenti spetta per la parte corrispondente al rapporto tra l'ammontare di 26.000 euro, aumentato delle deduzioni indicate nei commi da 1 a 4 e degli oneri deducibili di cui all'articolo 10 e diminuito del reddito complessivo e del credito d'imposta di cui all'articolo 14, e l'importo di 26.000 euro. Se il predetto rapporto e' maggiore o uguale a 1, la deduzione compete per intero; se lo stesso e' zero o minore di zero, la deduzione non compete; negli altri casi, ai fini del predetto rapporto, si computano le prime quattro cifre decimali";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i/>
          <w:iCs/>
          <w:sz w:val="24"/>
          <w:szCs w:val="24"/>
          <w:lang w:eastAsia="it-IT"/>
        </w:rPr>
        <w:t>c)</w:t>
      </w:r>
      <w:r w:rsidRPr="007F7BF4">
        <w:rPr>
          <w:rFonts w:ascii="Times New Roman" w:eastAsia="Times New Roman" w:hAnsi="Times New Roman" w:cs="Times New Roman"/>
          <w:sz w:val="24"/>
          <w:szCs w:val="24"/>
          <w:lang w:eastAsia="it-IT"/>
        </w:rPr>
        <w:t xml:space="preserve"> all'articolo 11, relativo alla determinazione dell'imposta:</w:t>
      </w:r>
      <w:r w:rsidRPr="007F7BF4">
        <w:rPr>
          <w:rFonts w:ascii="Times New Roman" w:eastAsia="Times New Roman" w:hAnsi="Times New Roman" w:cs="Times New Roman"/>
          <w:sz w:val="24"/>
          <w:szCs w:val="24"/>
          <w:lang w:eastAsia="it-IT"/>
        </w:rPr>
        <w:br/>
        <w:t>1) il comma 1 e' sostituito dal seguente:</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sz w:val="24"/>
          <w:szCs w:val="24"/>
          <w:lang w:eastAsia="it-IT"/>
        </w:rPr>
        <w:lastRenderedPageBreak/>
        <w:t>"</w:t>
      </w:r>
      <w:r w:rsidRPr="007F7BF4">
        <w:rPr>
          <w:rFonts w:ascii="Times New Roman" w:eastAsia="Times New Roman" w:hAnsi="Times New Roman" w:cs="Times New Roman"/>
          <w:i/>
          <w:iCs/>
          <w:sz w:val="24"/>
          <w:szCs w:val="24"/>
          <w:lang w:eastAsia="it-IT"/>
        </w:rPr>
        <w:t>1</w:t>
      </w:r>
      <w:r w:rsidRPr="007F7BF4">
        <w:rPr>
          <w:rFonts w:ascii="Times New Roman" w:eastAsia="Times New Roman" w:hAnsi="Times New Roman" w:cs="Times New Roman"/>
          <w:sz w:val="24"/>
          <w:szCs w:val="24"/>
          <w:lang w:eastAsia="it-IT"/>
        </w:rPr>
        <w:t>. L'imposta lorda e' determinata applicando al reddito complessivo, al netto degli oneri deducibili indicati nell'articolo 10 e della deduzione per assicurare la progressivita' dell'imposizione di cui all'articolo 10-</w:t>
      </w:r>
      <w:r w:rsidRPr="007F7BF4">
        <w:rPr>
          <w:rFonts w:ascii="Times New Roman" w:eastAsia="Times New Roman" w:hAnsi="Times New Roman" w:cs="Times New Roman"/>
          <w:i/>
          <w:iCs/>
          <w:sz w:val="24"/>
          <w:szCs w:val="24"/>
          <w:lang w:eastAsia="it-IT"/>
        </w:rPr>
        <w:t>bis</w:t>
      </w:r>
      <w:r w:rsidRPr="007F7BF4">
        <w:rPr>
          <w:rFonts w:ascii="Times New Roman" w:eastAsia="Times New Roman" w:hAnsi="Times New Roman" w:cs="Times New Roman"/>
          <w:sz w:val="24"/>
          <w:szCs w:val="24"/>
          <w:lang w:eastAsia="it-IT"/>
        </w:rPr>
        <w:t>, le seguenti aliquote per scaglioni di reddito: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xml:space="preserve"> fino a 15.000 euro, 23 per cento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b)</w:t>
      </w:r>
      <w:r w:rsidRPr="007F7BF4">
        <w:rPr>
          <w:rFonts w:ascii="Times New Roman" w:eastAsia="Times New Roman" w:hAnsi="Times New Roman" w:cs="Times New Roman"/>
          <w:sz w:val="24"/>
          <w:szCs w:val="24"/>
          <w:lang w:eastAsia="it-IT"/>
        </w:rPr>
        <w:t xml:space="preserve"> oltre 15.000 euro e fino a 29.000 euro, 29 per cento;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c)</w:t>
      </w:r>
      <w:r w:rsidRPr="007F7BF4">
        <w:rPr>
          <w:rFonts w:ascii="Times New Roman" w:eastAsia="Times New Roman" w:hAnsi="Times New Roman" w:cs="Times New Roman"/>
          <w:sz w:val="24"/>
          <w:szCs w:val="24"/>
          <w:lang w:eastAsia="it-IT"/>
        </w:rPr>
        <w:t xml:space="preserve"> oltre 29.000 euro e fino a 32.600 euro, 31 per cento;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d)</w:t>
      </w:r>
      <w:r w:rsidRPr="007F7BF4">
        <w:rPr>
          <w:rFonts w:ascii="Times New Roman" w:eastAsia="Times New Roman" w:hAnsi="Times New Roman" w:cs="Times New Roman"/>
          <w:sz w:val="24"/>
          <w:szCs w:val="24"/>
          <w:lang w:eastAsia="it-IT"/>
        </w:rPr>
        <w:t xml:space="preserve"> oltre 32.600 euro e fino a 70.000 euro, 39 per cento;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e)</w:t>
      </w:r>
      <w:r w:rsidRPr="007F7BF4">
        <w:rPr>
          <w:rFonts w:ascii="Times New Roman" w:eastAsia="Times New Roman" w:hAnsi="Times New Roman" w:cs="Times New Roman"/>
          <w:sz w:val="24"/>
          <w:szCs w:val="24"/>
          <w:lang w:eastAsia="it-IT"/>
        </w:rPr>
        <w:t xml:space="preserve"> oltre 70.000 euro, 45 per cento";</w:t>
      </w:r>
      <w:r w:rsidRPr="007F7BF4">
        <w:rPr>
          <w:rFonts w:ascii="Times New Roman" w:eastAsia="Times New Roman" w:hAnsi="Times New Roman" w:cs="Times New Roman"/>
          <w:sz w:val="24"/>
          <w:szCs w:val="24"/>
          <w:lang w:eastAsia="it-IT"/>
        </w:rPr>
        <w:br/>
        <w:t>2) dopo il comma 1 e' inserito il seguente:</w:t>
      </w:r>
      <w:r w:rsidRPr="007F7BF4">
        <w:rPr>
          <w:rFonts w:ascii="Times New Roman" w:eastAsia="Times New Roman" w:hAnsi="Times New Roman" w:cs="Times New Roman"/>
          <w:sz w:val="24"/>
          <w:szCs w:val="24"/>
          <w:lang w:eastAsia="it-IT"/>
        </w:rPr>
        <w:br/>
        <w:t>"</w:t>
      </w:r>
      <w:r w:rsidRPr="007F7BF4">
        <w:rPr>
          <w:rFonts w:ascii="Times New Roman" w:eastAsia="Times New Roman" w:hAnsi="Times New Roman" w:cs="Times New Roman"/>
          <w:i/>
          <w:iCs/>
          <w:sz w:val="24"/>
          <w:szCs w:val="24"/>
          <w:lang w:eastAsia="it-IT"/>
        </w:rPr>
        <w:t>1</w:t>
      </w:r>
      <w:r w:rsidRPr="007F7BF4">
        <w:rPr>
          <w:rFonts w:ascii="Times New Roman" w:eastAsia="Times New Roman" w:hAnsi="Times New Roman" w:cs="Times New Roman"/>
          <w:sz w:val="24"/>
          <w:szCs w:val="24"/>
          <w:lang w:eastAsia="it-IT"/>
        </w:rPr>
        <w:t>-bis. Se alla formazione del reddito complessivo concorrono soltanto redditi di pensione non superiori a 7.500 euro, redditi di terreni per un importo non superiore a 185,92 euro e quello dell'unita' immobiliare adibita ad abitazione principale e delle relative pertinenze l'imposta non e' dovuta. Se, alle medesime condizioni previste nel periodo precedente, i redditi di pensione sono superiori a 7.500 euro ma non a 7.800 euro, non e' dovuta la parte d'imposta netta eventualmente eccedente la differenza tra il reddito complessivo e 7.500 euro";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i/>
          <w:iCs/>
          <w:sz w:val="24"/>
          <w:szCs w:val="24"/>
          <w:lang w:eastAsia="it-IT"/>
        </w:rPr>
        <w:t>d)</w:t>
      </w:r>
      <w:r w:rsidRPr="007F7BF4">
        <w:rPr>
          <w:rFonts w:ascii="Times New Roman" w:eastAsia="Times New Roman" w:hAnsi="Times New Roman" w:cs="Times New Roman"/>
          <w:sz w:val="24"/>
          <w:szCs w:val="24"/>
          <w:lang w:eastAsia="it-IT"/>
        </w:rPr>
        <w:t xml:space="preserve"> l'articolo 13, relativo alle altre detrazioni, e' sostituito dal seguente:</w:t>
      </w:r>
      <w:r w:rsidRPr="007F7BF4">
        <w:rPr>
          <w:rFonts w:ascii="Times New Roman" w:eastAsia="Times New Roman" w:hAnsi="Times New Roman" w:cs="Times New Roman"/>
          <w:sz w:val="24"/>
          <w:szCs w:val="24"/>
          <w:lang w:eastAsia="it-IT"/>
        </w:rPr>
        <w:br/>
        <w:t xml:space="preserve">"Articolo 13. </w:t>
      </w:r>
      <w:r w:rsidRPr="007F7BF4">
        <w:rPr>
          <w:rFonts w:ascii="Times New Roman" w:eastAsia="Times New Roman" w:hAnsi="Times New Roman" w:cs="Times New Roman"/>
          <w:i/>
          <w:iCs/>
          <w:sz w:val="24"/>
          <w:szCs w:val="24"/>
          <w:lang w:eastAsia="it-IT"/>
        </w:rPr>
        <w:t>(Altre detrazioni) - 1</w:t>
      </w:r>
      <w:r w:rsidRPr="007F7BF4">
        <w:rPr>
          <w:rFonts w:ascii="Times New Roman" w:eastAsia="Times New Roman" w:hAnsi="Times New Roman" w:cs="Times New Roman"/>
          <w:sz w:val="24"/>
          <w:szCs w:val="24"/>
          <w:lang w:eastAsia="it-IT"/>
        </w:rPr>
        <w:t xml:space="preserve">. Se alla formazione del reddito concorrono uno o piu' redditi di cui agli articoli 46, con esclusione di quelli indicati nel comma 2, lettera </w:t>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xml:space="preserve">, e 47, comma 1, lettere </w:t>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xml:space="preserve">, </w:t>
      </w:r>
      <w:r w:rsidRPr="007F7BF4">
        <w:rPr>
          <w:rFonts w:ascii="Times New Roman" w:eastAsia="Times New Roman" w:hAnsi="Times New Roman" w:cs="Times New Roman"/>
          <w:i/>
          <w:iCs/>
          <w:sz w:val="24"/>
          <w:szCs w:val="24"/>
          <w:lang w:eastAsia="it-IT"/>
        </w:rPr>
        <w:t>b)</w:t>
      </w:r>
      <w:r w:rsidRPr="007F7BF4">
        <w:rPr>
          <w:rFonts w:ascii="Times New Roman" w:eastAsia="Times New Roman" w:hAnsi="Times New Roman" w:cs="Times New Roman"/>
          <w:sz w:val="24"/>
          <w:szCs w:val="24"/>
          <w:lang w:eastAsia="it-IT"/>
        </w:rPr>
        <w:t xml:space="preserve">, </w:t>
      </w:r>
      <w:r w:rsidRPr="007F7BF4">
        <w:rPr>
          <w:rFonts w:ascii="Times New Roman" w:eastAsia="Times New Roman" w:hAnsi="Times New Roman" w:cs="Times New Roman"/>
          <w:i/>
          <w:iCs/>
          <w:sz w:val="24"/>
          <w:szCs w:val="24"/>
          <w:lang w:eastAsia="it-IT"/>
        </w:rPr>
        <w:t>c)</w:t>
      </w:r>
      <w:r w:rsidRPr="007F7BF4">
        <w:rPr>
          <w:rFonts w:ascii="Times New Roman" w:eastAsia="Times New Roman" w:hAnsi="Times New Roman" w:cs="Times New Roman"/>
          <w:sz w:val="24"/>
          <w:szCs w:val="24"/>
          <w:lang w:eastAsia="it-IT"/>
        </w:rPr>
        <w:t xml:space="preserve">, </w:t>
      </w:r>
      <w:r w:rsidRPr="007F7BF4">
        <w:rPr>
          <w:rFonts w:ascii="Times New Roman" w:eastAsia="Times New Roman" w:hAnsi="Times New Roman" w:cs="Times New Roman"/>
          <w:i/>
          <w:iCs/>
          <w:sz w:val="24"/>
          <w:szCs w:val="24"/>
          <w:lang w:eastAsia="it-IT"/>
        </w:rPr>
        <w:t>c-bis)</w:t>
      </w:r>
      <w:r w:rsidRPr="007F7BF4">
        <w:rPr>
          <w:rFonts w:ascii="Times New Roman" w:eastAsia="Times New Roman" w:hAnsi="Times New Roman" w:cs="Times New Roman"/>
          <w:sz w:val="24"/>
          <w:szCs w:val="24"/>
          <w:lang w:eastAsia="it-IT"/>
        </w:rPr>
        <w:t xml:space="preserve">, </w:t>
      </w:r>
      <w:r w:rsidRPr="007F7BF4">
        <w:rPr>
          <w:rFonts w:ascii="Times New Roman" w:eastAsia="Times New Roman" w:hAnsi="Times New Roman" w:cs="Times New Roman"/>
          <w:i/>
          <w:iCs/>
          <w:sz w:val="24"/>
          <w:szCs w:val="24"/>
          <w:lang w:eastAsia="it-IT"/>
        </w:rPr>
        <w:t>d)</w:t>
      </w:r>
      <w:r w:rsidRPr="007F7BF4">
        <w:rPr>
          <w:rFonts w:ascii="Times New Roman" w:eastAsia="Times New Roman" w:hAnsi="Times New Roman" w:cs="Times New Roman"/>
          <w:sz w:val="24"/>
          <w:szCs w:val="24"/>
          <w:lang w:eastAsia="it-IT"/>
        </w:rPr>
        <w:t xml:space="preserve">, </w:t>
      </w:r>
      <w:r w:rsidRPr="007F7BF4">
        <w:rPr>
          <w:rFonts w:ascii="Times New Roman" w:eastAsia="Times New Roman" w:hAnsi="Times New Roman" w:cs="Times New Roman"/>
          <w:i/>
          <w:iCs/>
          <w:sz w:val="24"/>
          <w:szCs w:val="24"/>
          <w:lang w:eastAsia="it-IT"/>
        </w:rPr>
        <w:t>h-bis)</w:t>
      </w:r>
      <w:r w:rsidRPr="007F7BF4">
        <w:rPr>
          <w:rFonts w:ascii="Times New Roman" w:eastAsia="Times New Roman" w:hAnsi="Times New Roman" w:cs="Times New Roman"/>
          <w:sz w:val="24"/>
          <w:szCs w:val="24"/>
          <w:lang w:eastAsia="it-IT"/>
        </w:rPr>
        <w:t xml:space="preserve"> e </w:t>
      </w:r>
      <w:r w:rsidRPr="007F7BF4">
        <w:rPr>
          <w:rFonts w:ascii="Times New Roman" w:eastAsia="Times New Roman" w:hAnsi="Times New Roman" w:cs="Times New Roman"/>
          <w:i/>
          <w:iCs/>
          <w:sz w:val="24"/>
          <w:szCs w:val="24"/>
          <w:lang w:eastAsia="it-IT"/>
        </w:rPr>
        <w:t>l)</w:t>
      </w:r>
      <w:r w:rsidRPr="007F7BF4">
        <w:rPr>
          <w:rFonts w:ascii="Times New Roman" w:eastAsia="Times New Roman" w:hAnsi="Times New Roman" w:cs="Times New Roman"/>
          <w:sz w:val="24"/>
          <w:szCs w:val="24"/>
          <w:lang w:eastAsia="it-IT"/>
        </w:rPr>
        <w:t>, spetta una detrazione dall'imposta lorda pari a:</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xml:space="preserve"> 130 euro se il reddito complessivo e' superiore a 27.000 euro ma non a 29.500 euro;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b)</w:t>
      </w:r>
      <w:r w:rsidRPr="007F7BF4">
        <w:rPr>
          <w:rFonts w:ascii="Times New Roman" w:eastAsia="Times New Roman" w:hAnsi="Times New Roman" w:cs="Times New Roman"/>
          <w:sz w:val="24"/>
          <w:szCs w:val="24"/>
          <w:lang w:eastAsia="it-IT"/>
        </w:rPr>
        <w:t xml:space="preserve"> 235 euro se il reddito complessivo e' superiore a 29.500 euro ma non a 36.500 euro;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c)</w:t>
      </w:r>
      <w:r w:rsidRPr="007F7BF4">
        <w:rPr>
          <w:rFonts w:ascii="Times New Roman" w:eastAsia="Times New Roman" w:hAnsi="Times New Roman" w:cs="Times New Roman"/>
          <w:sz w:val="24"/>
          <w:szCs w:val="24"/>
          <w:lang w:eastAsia="it-IT"/>
        </w:rPr>
        <w:t xml:space="preserve"> 180 euro se il reddito complessivo e' superiore a 36.500 euro ma non a 41.500 euro;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d)</w:t>
      </w:r>
      <w:r w:rsidRPr="007F7BF4">
        <w:rPr>
          <w:rFonts w:ascii="Times New Roman" w:eastAsia="Times New Roman" w:hAnsi="Times New Roman" w:cs="Times New Roman"/>
          <w:sz w:val="24"/>
          <w:szCs w:val="24"/>
          <w:lang w:eastAsia="it-IT"/>
        </w:rPr>
        <w:t xml:space="preserve"> 130 euro se il reddito complessivo e' superiore a 41.500 euro ma non a 46.700 euro;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e)</w:t>
      </w:r>
      <w:r w:rsidRPr="007F7BF4">
        <w:rPr>
          <w:rFonts w:ascii="Times New Roman" w:eastAsia="Times New Roman" w:hAnsi="Times New Roman" w:cs="Times New Roman"/>
          <w:sz w:val="24"/>
          <w:szCs w:val="24"/>
          <w:lang w:eastAsia="it-IT"/>
        </w:rPr>
        <w:t xml:space="preserve"> 25 euro se il reddito complessivo e' superiore a 46.700 euro ma non a 52.000 euro.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2</w:t>
      </w:r>
      <w:r w:rsidRPr="007F7BF4">
        <w:rPr>
          <w:rFonts w:ascii="Times New Roman" w:eastAsia="Times New Roman" w:hAnsi="Times New Roman" w:cs="Times New Roman"/>
          <w:sz w:val="24"/>
          <w:szCs w:val="24"/>
          <w:lang w:eastAsia="it-IT"/>
        </w:rPr>
        <w:t xml:space="preserve">. Se alla formazione del reddito complessivo concorrono uno o piu' redditi di cui all'articolo 46, comma 2, lettera </w:t>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spetta una detrazione dall'imposta lorda pari a:</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xml:space="preserve"> 70 euro se il reddito complessivo e' superiore a 24.500 euro ma non a 27.000 euro;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b)</w:t>
      </w:r>
      <w:r w:rsidRPr="007F7BF4">
        <w:rPr>
          <w:rFonts w:ascii="Times New Roman" w:eastAsia="Times New Roman" w:hAnsi="Times New Roman" w:cs="Times New Roman"/>
          <w:sz w:val="24"/>
          <w:szCs w:val="24"/>
          <w:lang w:eastAsia="it-IT"/>
        </w:rPr>
        <w:t xml:space="preserve"> 170 euro se il reddito complessivo e' superiore a 27.000 euro ma non a 29.000 euro;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c)</w:t>
      </w:r>
      <w:r w:rsidRPr="007F7BF4">
        <w:rPr>
          <w:rFonts w:ascii="Times New Roman" w:eastAsia="Times New Roman" w:hAnsi="Times New Roman" w:cs="Times New Roman"/>
          <w:sz w:val="24"/>
          <w:szCs w:val="24"/>
          <w:lang w:eastAsia="it-IT"/>
        </w:rPr>
        <w:t xml:space="preserve"> 290 euro se il reddito complessivo e' superiore a 29.000 euro ma non a 31.000 euro;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d)</w:t>
      </w:r>
      <w:r w:rsidRPr="007F7BF4">
        <w:rPr>
          <w:rFonts w:ascii="Times New Roman" w:eastAsia="Times New Roman" w:hAnsi="Times New Roman" w:cs="Times New Roman"/>
          <w:sz w:val="24"/>
          <w:szCs w:val="24"/>
          <w:lang w:eastAsia="it-IT"/>
        </w:rPr>
        <w:t xml:space="preserve"> 230 euro se il reddito complessivo e' superiore a 31.000 euro ma non a 36.500 euro;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e)</w:t>
      </w:r>
      <w:r w:rsidRPr="007F7BF4">
        <w:rPr>
          <w:rFonts w:ascii="Times New Roman" w:eastAsia="Times New Roman" w:hAnsi="Times New Roman" w:cs="Times New Roman"/>
          <w:sz w:val="24"/>
          <w:szCs w:val="24"/>
          <w:lang w:eastAsia="it-IT"/>
        </w:rPr>
        <w:t xml:space="preserve"> 180 euro se il reddito complessivo e' superiore a 36.500 euro ma non a 41.500 euro;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 xml:space="preserve">f) </w:t>
      </w:r>
      <w:r w:rsidRPr="007F7BF4">
        <w:rPr>
          <w:rFonts w:ascii="Times New Roman" w:eastAsia="Times New Roman" w:hAnsi="Times New Roman" w:cs="Times New Roman"/>
          <w:sz w:val="24"/>
          <w:szCs w:val="24"/>
          <w:lang w:eastAsia="it-IT"/>
        </w:rPr>
        <w:t>130 euro se il reddito complessivo e' superiore a 41.500 euro ma non a 46.700 euro;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g)</w:t>
      </w:r>
      <w:r w:rsidRPr="007F7BF4">
        <w:rPr>
          <w:rFonts w:ascii="Times New Roman" w:eastAsia="Times New Roman" w:hAnsi="Times New Roman" w:cs="Times New Roman"/>
          <w:sz w:val="24"/>
          <w:szCs w:val="24"/>
          <w:lang w:eastAsia="it-IT"/>
        </w:rPr>
        <w:t xml:space="preserve"> 25 euro se il reddito complessivo e' superiore a 46.700 euro ma non a 52.000 euro.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3</w:t>
      </w:r>
      <w:r w:rsidRPr="007F7BF4">
        <w:rPr>
          <w:rFonts w:ascii="Times New Roman" w:eastAsia="Times New Roman" w:hAnsi="Times New Roman" w:cs="Times New Roman"/>
          <w:sz w:val="24"/>
          <w:szCs w:val="24"/>
          <w:lang w:eastAsia="it-IT"/>
        </w:rPr>
        <w:t>. Se alla formazione del reddito complessivo concorrono uno o piu' redditi di lavoro autonomo di cui al comma 1 dell'articolo 49 o di impresa di cui all'articolo 79, spetta una detrazione dall'imposta lorda pari a:</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xml:space="preserve"> 80 euro se il reddito complessivo e' superiore a 25.500 euro ma non a 29.400 euro;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b)</w:t>
      </w:r>
      <w:r w:rsidRPr="007F7BF4">
        <w:rPr>
          <w:rFonts w:ascii="Times New Roman" w:eastAsia="Times New Roman" w:hAnsi="Times New Roman" w:cs="Times New Roman"/>
          <w:sz w:val="24"/>
          <w:szCs w:val="24"/>
          <w:lang w:eastAsia="it-IT"/>
        </w:rPr>
        <w:t xml:space="preserve"> 126 euro se il reddito complessivo e' superiore a 29.400 euro ma non a 31.000 euro;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c)</w:t>
      </w:r>
      <w:r w:rsidRPr="007F7BF4">
        <w:rPr>
          <w:rFonts w:ascii="Times New Roman" w:eastAsia="Times New Roman" w:hAnsi="Times New Roman" w:cs="Times New Roman"/>
          <w:sz w:val="24"/>
          <w:szCs w:val="24"/>
          <w:lang w:eastAsia="it-IT"/>
        </w:rPr>
        <w:t xml:space="preserve"> 80 euro se il reddito complessivo e' superiore a 31.000 euro ma non a 32.000 euro.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4</w:t>
      </w:r>
      <w:r w:rsidRPr="007F7BF4">
        <w:rPr>
          <w:rFonts w:ascii="Times New Roman" w:eastAsia="Times New Roman" w:hAnsi="Times New Roman" w:cs="Times New Roman"/>
          <w:sz w:val="24"/>
          <w:szCs w:val="24"/>
          <w:lang w:eastAsia="it-IT"/>
        </w:rPr>
        <w:t>. Le detrazioni di cui ai commi da 1 a 3 non sono cumulabili tra loro".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 xml:space="preserve">2. All'articolo 23, comma 2, lettera </w:t>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del decreto del Presidente della Repubblica 29 settembre 1973, n. 600, dopo le parole: "i corrispondenti scaglioni annui di reddito" sono inserite le seguenti: ", al netto della deduzione di cui all'articolo 10-</w:t>
      </w:r>
      <w:r w:rsidRPr="007F7BF4">
        <w:rPr>
          <w:rFonts w:ascii="Times New Roman" w:eastAsia="Times New Roman" w:hAnsi="Times New Roman" w:cs="Times New Roman"/>
          <w:i/>
          <w:iCs/>
          <w:sz w:val="24"/>
          <w:szCs w:val="24"/>
          <w:lang w:eastAsia="it-IT"/>
        </w:rPr>
        <w:t>bis</w:t>
      </w:r>
      <w:r w:rsidRPr="007F7BF4">
        <w:rPr>
          <w:rFonts w:ascii="Times New Roman" w:eastAsia="Times New Roman" w:hAnsi="Times New Roman" w:cs="Times New Roman"/>
          <w:sz w:val="24"/>
          <w:szCs w:val="24"/>
          <w:lang w:eastAsia="it-IT"/>
        </w:rPr>
        <w:t xml:space="preserve"> del medesimo testo unico,".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3. Ai fini della determinazione dell'imposta sui redditi delle persone fisiche dovuta sul reddito complessivo per l'anno 2003, i contribuenti, in sede di dichiarazione dei redditi, possono applicare le disposizioni del testo unico delle imposte sui redditi, di cui al decreto del Presidente della Repubblica 22 dicembre 1986, n. 917, e successive modificazioni, in vigore al 31 dicembre 2002, se piu' favorevoli.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lastRenderedPageBreak/>
        <w:t>4. La deduzione di cui all'articolo 10-</w:t>
      </w:r>
      <w:r w:rsidRPr="007F7BF4">
        <w:rPr>
          <w:rFonts w:ascii="Times New Roman" w:eastAsia="Times New Roman" w:hAnsi="Times New Roman" w:cs="Times New Roman"/>
          <w:i/>
          <w:iCs/>
          <w:sz w:val="24"/>
          <w:szCs w:val="24"/>
          <w:lang w:eastAsia="it-IT"/>
        </w:rPr>
        <w:t>bis</w:t>
      </w:r>
      <w:r w:rsidRPr="007F7BF4">
        <w:rPr>
          <w:rFonts w:ascii="Times New Roman" w:eastAsia="Times New Roman" w:hAnsi="Times New Roman" w:cs="Times New Roman"/>
          <w:sz w:val="24"/>
          <w:szCs w:val="24"/>
          <w:lang w:eastAsia="it-IT"/>
        </w:rPr>
        <w:t xml:space="preserve"> del testo unico delle imposte sui redditi, di cui al decreto del Presidente della Repubblica 22 dicembre 1986, n. 917, introdotto dal comma 1 del presente articolo, non rileva ai fini della determinazione della base imponibile delle addizionali all'imposta sul reddito delle persone fisiche, fermo restando, comunque, quanto previsto dall'articolo 50, comma 2, secondo periodo, del decreto legislativo 15 dicembre 1997, n. 446, e dall'articolo 1, comma 4, del decreto legislativo 28 settembre 1998, n. 360.</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5. La detrazione fiscale spettante per gli interventi di recupero del patrimonio edilizio di cui all'articolo 1 della legge 27 dicembre 1997, n. 449, e successive modificazioni, ivi compresi gli interventi di bonifica dall'amianto, compete, per le spese sostenute fino al 30 settembre 2003, per un ammontare complessivo non superiore a 48.000 euro, per una quota pari al 36 per cento degli importi rimasti a carico del contribuente, da ripartire in dieci quote annuali di pari importo. Nel caso in cui gli interventi di recupero del patrimonio edilizio realizzati fino al 30 settembre 2003 consistano nella mera prosecuzione di interventi iniziati successivamente al 1º gennaio 1998, ai fini del computo del limite massimo delle spese ammesse a fruire della detrazione si tiene conto anche delle spese sostenute negli stessi anni. Resta fermo, in caso di trasferimento per atto tra vivi dell'unita' immobiliare oggetto degli interventi di recupero del patrimonio edilizio di cui all'articolo 1 della legge 27 dicembre 1997, n . 449, e successive modificazioni, che spettano all'acquirente persona fisica dell'unita' immobiliare esclusivamente le detrazioni non utilizzate in tutto o in parte dal venditore. In caso di decesso dell'avente diritto, la fruizione del beneficio fiscale si trasmette, per intero, esclusivamente all'erede che conservi la detenzione materiale e diretta del bene. Per i soggetti, proprietari o titolari di un diritto reale sull'immobile oggetto dell'intervento edilizio, di eta' non inferiore a 75 e a 80 anni, la detrazione puo' essere ripartita, rispettivamente, in cinque e tre quote annuali costanti di pari importo.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6. All'articolo 9, comma 2, della legge 28 dicembre 2001, n. 448, le parole: "31 dicembre 2002" e: "30 giugno 2003" sono sostituite rispettivamente dalle seguenti: "31 dicembre 2003" e: "30 giugno 2004"; all'alinea del comma 1 dell'articolo 7 della legge 23 dicembre 1999, n. 488, e successive modificazioni, le parole: "31 dicembre 2002" sono sostituite dalle seguenti: "30 settembre 2003".</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7. Con decreto del Ministro dell'economia e delle finanze, di concerto con il Ministro dell'istruzione, dell'universita' e della ricerca, da adottare ai sensi dell'articolo 17, comma 3, della legge 23 agosto 1988, n. 400, sono determinati i criteri per l'attribuzione alle persone fisiche di un contributo, finalizzato alla riduzione degli oneri effettivamente rimasti a carico per l'attivita' educativa di altri componenti del medesimo nucleo familiare presso scuole paritarie, nel limite complessivo massimo di 30 milioni di euro per ciascuno degli anni 2003, 2004 e 2005.</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8. Dopo il comma 4 dell'articolo 14 della legge 24 dicembre 1993, n. 537, e' inserito il seguente:</w:t>
      </w:r>
      <w:r w:rsidRPr="007F7BF4">
        <w:rPr>
          <w:rFonts w:ascii="Times New Roman" w:eastAsia="Times New Roman" w:hAnsi="Times New Roman" w:cs="Times New Roman"/>
          <w:sz w:val="24"/>
          <w:szCs w:val="24"/>
          <w:lang w:eastAsia="it-IT"/>
        </w:rPr>
        <w:br/>
        <w:t>"</w:t>
      </w:r>
      <w:r w:rsidRPr="007F7BF4">
        <w:rPr>
          <w:rFonts w:ascii="Times New Roman" w:eastAsia="Times New Roman" w:hAnsi="Times New Roman" w:cs="Times New Roman"/>
          <w:i/>
          <w:iCs/>
          <w:sz w:val="24"/>
          <w:szCs w:val="24"/>
          <w:lang w:eastAsia="it-IT"/>
        </w:rPr>
        <w:t>4</w:t>
      </w:r>
      <w:r w:rsidRPr="007F7BF4">
        <w:rPr>
          <w:rFonts w:ascii="Times New Roman" w:eastAsia="Times New Roman" w:hAnsi="Times New Roman" w:cs="Times New Roman"/>
          <w:sz w:val="24"/>
          <w:szCs w:val="24"/>
          <w:lang w:eastAsia="it-IT"/>
        </w:rPr>
        <w:t>-bis. Nella determinazione dei redditi di cui all'articolo 6, comma 1, del testo unico delle imposte sui redditi, di cui al decreto del Presidente della Repubblica 22 dicembre 1986, n. 917, non sono ammessi in deduzione i costi o le spese riconducibili a fatti, atti o attivita' qualificabili come reato, fatto salvo l'esercizio di diritti costituzionalmente riconosciuti".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9. Sono indeducibili ai sensi dell'articolo 75 del citato testo unico di cui al decreto del Presidente della Repubblica n. 917 del 1986, e successive modificazioni, i costi sostenuti per l'acquisto di beni o servizi destinati, anche indirettamente, a medici, veterinari o farmacisti, allo scopo di agevolare, in qualsiasi modo, la diffusione di specialita' medicinali o di ogni altro prodotto ad uso farmaceutico.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 xml:space="preserve">10. La revisione delle aliquote e degli scaglioni di reddito prevista nel comma 1, lettera </w:t>
      </w:r>
      <w:r w:rsidRPr="007F7BF4">
        <w:rPr>
          <w:rFonts w:ascii="Times New Roman" w:eastAsia="Times New Roman" w:hAnsi="Times New Roman" w:cs="Times New Roman"/>
          <w:i/>
          <w:iCs/>
          <w:sz w:val="24"/>
          <w:szCs w:val="24"/>
          <w:lang w:eastAsia="it-IT"/>
        </w:rPr>
        <w:t>c)</w:t>
      </w:r>
      <w:r w:rsidRPr="007F7BF4">
        <w:rPr>
          <w:rFonts w:ascii="Times New Roman" w:eastAsia="Times New Roman" w:hAnsi="Times New Roman" w:cs="Times New Roman"/>
          <w:sz w:val="24"/>
          <w:szCs w:val="24"/>
          <w:lang w:eastAsia="it-IT"/>
        </w:rPr>
        <w:t xml:space="preserve">, del presente articolo, ha effetto per i periodi di imposta che hanno inizio dopo il 31 dicembre 2004 per </w:t>
      </w:r>
      <w:r w:rsidRPr="007F7BF4">
        <w:rPr>
          <w:rFonts w:ascii="Times New Roman" w:eastAsia="Times New Roman" w:hAnsi="Times New Roman" w:cs="Times New Roman"/>
          <w:sz w:val="24"/>
          <w:szCs w:val="24"/>
          <w:lang w:eastAsia="it-IT"/>
        </w:rPr>
        <w:lastRenderedPageBreak/>
        <w:t xml:space="preserve">gli emolumenti arretrati di cui all'articolo 16, comma 1, lettera </w:t>
      </w:r>
      <w:r w:rsidRPr="007F7BF4">
        <w:rPr>
          <w:rFonts w:ascii="Times New Roman" w:eastAsia="Times New Roman" w:hAnsi="Times New Roman" w:cs="Times New Roman"/>
          <w:i/>
          <w:iCs/>
          <w:sz w:val="24"/>
          <w:szCs w:val="24"/>
          <w:lang w:eastAsia="it-IT"/>
        </w:rPr>
        <w:t>b)</w:t>
      </w:r>
      <w:r w:rsidRPr="007F7BF4">
        <w:rPr>
          <w:rFonts w:ascii="Times New Roman" w:eastAsia="Times New Roman" w:hAnsi="Times New Roman" w:cs="Times New Roman"/>
          <w:sz w:val="24"/>
          <w:szCs w:val="24"/>
          <w:lang w:eastAsia="it-IT"/>
        </w:rPr>
        <w:t>, del testo unico delle imposte sui redditi, di cui al decreto del Presidente della Repubblica 22 dicembre 1986, n. 917, e successive modificazioni.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11. Per l'anno 2003 i redditi derivanti da lavoro dipendente prestato, in via continuativa e come oggetto esclusivo del rapporto, all'estero in zone di frontiera ed in altri Paesi limitrofi da soggetti residenti nel territorio dello Stato concorrono a formare il reddito complessivo per l'importo eccedente 8.000 euro.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12. Il primo periodo del sesto comma dell'articolo 25-</w:t>
      </w:r>
      <w:r w:rsidRPr="007F7BF4">
        <w:rPr>
          <w:rFonts w:ascii="Times New Roman" w:eastAsia="Times New Roman" w:hAnsi="Times New Roman" w:cs="Times New Roman"/>
          <w:i/>
          <w:iCs/>
          <w:sz w:val="24"/>
          <w:szCs w:val="24"/>
          <w:lang w:eastAsia="it-IT"/>
        </w:rPr>
        <w:t>bis</w:t>
      </w:r>
      <w:r w:rsidRPr="007F7BF4">
        <w:rPr>
          <w:rFonts w:ascii="Times New Roman" w:eastAsia="Times New Roman" w:hAnsi="Times New Roman" w:cs="Times New Roman"/>
          <w:sz w:val="24"/>
          <w:szCs w:val="24"/>
          <w:lang w:eastAsia="it-IT"/>
        </w:rPr>
        <w:t xml:space="preserve"> del decreto del Presidente della Repubblica 29 settembre 1973, n. 600, e' sostituito dal seguente: "Per le prestazioni rese dagli incaricati alle vendite a domicilio di cui all'articolo 19 del decreto legislativo 31 marzo 1998, n. 114, la ritenuta e' applicata a titolo d'imposta ed e' commisurata all'ammontare delle provvigioni percepite ridotto del 22 per cento a titolo di deduzione forfetaria delle spese di produzione del reddito".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 xml:space="preserve">13. Al comma 4 dell'articolo 30 della legge 23 dicembre 2000, n. 388, concernente l'indetraibilita' dell'IVA afferente le operazioni aventi ad oggetto ciclomotori, motocicli, autovetture ed autoveicoli di cui alla lettera </w:t>
      </w:r>
      <w:r w:rsidRPr="007F7BF4">
        <w:rPr>
          <w:rFonts w:ascii="Times New Roman" w:eastAsia="Times New Roman" w:hAnsi="Times New Roman" w:cs="Times New Roman"/>
          <w:i/>
          <w:iCs/>
          <w:sz w:val="24"/>
          <w:szCs w:val="24"/>
          <w:lang w:eastAsia="it-IT"/>
        </w:rPr>
        <w:t>c)</w:t>
      </w:r>
      <w:r w:rsidRPr="007F7BF4">
        <w:rPr>
          <w:rFonts w:ascii="Times New Roman" w:eastAsia="Times New Roman" w:hAnsi="Times New Roman" w:cs="Times New Roman"/>
          <w:sz w:val="24"/>
          <w:szCs w:val="24"/>
          <w:lang w:eastAsia="it-IT"/>
        </w:rPr>
        <w:t xml:space="preserve"> del comma 1 dell'articolo 19-</w:t>
      </w:r>
      <w:r w:rsidRPr="007F7BF4">
        <w:rPr>
          <w:rFonts w:ascii="Times New Roman" w:eastAsia="Times New Roman" w:hAnsi="Times New Roman" w:cs="Times New Roman"/>
          <w:i/>
          <w:iCs/>
          <w:sz w:val="24"/>
          <w:szCs w:val="24"/>
          <w:lang w:eastAsia="it-IT"/>
        </w:rPr>
        <w:t>bis</w:t>
      </w:r>
      <w:r w:rsidRPr="007F7BF4">
        <w:rPr>
          <w:rFonts w:ascii="Times New Roman" w:eastAsia="Times New Roman" w:hAnsi="Times New Roman" w:cs="Times New Roman"/>
          <w:sz w:val="24"/>
          <w:szCs w:val="24"/>
          <w:lang w:eastAsia="it-IT"/>
        </w:rPr>
        <w:t>1 del decreto del Presidente della Repubblica 26 ottobre 1972, n. 633, le parole: "31 dicembre 2002" sono sostituite dalle seguenti: "31 dicembre 2003".</w:t>
      </w:r>
    </w:p>
    <w:p w:rsidR="007F7BF4" w:rsidRPr="007F7BF4" w:rsidRDefault="007F7BF4" w:rsidP="007F7BF4">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Art. 3</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Sospensione degli aumenti delle addizionali all'imposta sul reddito delle persone fisiche)</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 In funzione dell'attuazione del titolo V della parte seconda della Costituzione e in attesa della legge quadro sul federalismo fiscale:</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xml:space="preserve"> gli aumenti delle addizionali all'imposta sul reddito delle persone fisiche per i comuni e le regioni, nonche' la maggiorazione dell'aliquota dell'imposta regionale sulle attivita' produttive di cui all'articolo 16, comma 3, del decreto legislativo 15 dicembre 1997, n. 446, deliberati successivamente al 29 settembre 2002 e che non siano confermativi delle aliquote in vigore per l'anno 2002, sono sospesi fino a quando non si raggiunga un accordo ai sensi del decreto legislativo 28 agosto 1997, n. 281, in sede di Conferenza unificata tra Stato, regioni ed enti locali sui meccanismi strutturali del federalismo fiscale;</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b)</w:t>
      </w:r>
      <w:r w:rsidRPr="007F7BF4">
        <w:rPr>
          <w:rFonts w:ascii="Times New Roman" w:eastAsia="Times New Roman" w:hAnsi="Times New Roman" w:cs="Times New Roman"/>
          <w:sz w:val="24"/>
          <w:szCs w:val="24"/>
          <w:lang w:eastAsia="it-IT"/>
        </w:rPr>
        <w:t xml:space="preserve"> fermo restando quanto stabilito dall'accordo interistituzionale tra il Governo, le regioni, i comuni, le province e le comunita' montane stipulato il 20 giugno 2002, e' istituita l'Alta Commissione di studio per indicare al Governo, sulla base dell'accordo di cui alla lettera </w:t>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xml:space="preserve">, i principi generali del coordinamento della finanza pubblica e del sistema tributario, ai sensi degli articoli 117, terzo comma, 118 e 119 della Costituzione. Per consentire l'applicazione del principio della compartecipazione al gettito dei tributi erariali riferibili al territorio di comuni, province, citta' metropolitane e regioni, previsto dall'articolo 119 della Costituzione, l'Alta Commissione di cui al precedente periodo propone anche i parametri da utilizzare per la regionalizzazione del reddito delle imprese che hanno la sede legale e tutta o parte dell'attivita' produttiva in regioni diverse. In particolare, ai fini dell'applicazione del disposto dell'articolo 37 dello statuto della Regione siciliana, di cui al regio decreto legislativo 15 maggio 1946, n. 455, l'Alta Commissione propone le modalita' mediante le quali, sulla base dei criteri stabiliti dall'articolo 4, comma 2, del decreto legislativo 15 dicembre 1997, n. 446, e successive modificazioni, i soggetti passivi dell'imposta sul reddito delle persone fisiche e dell'imposta sul reddito delle persone giuridiche, che esercitano imprese industriali e commerciali con sede legale fuori dal territorio della Regione siciliana, ma che in essa dispongono di stabilimenti o impianti, assolvono la relativa obbligazione tributaria nei confronti della Regione stessa. Con decreto del Presidente del Consiglio dei ministri, su proposta </w:t>
      </w:r>
      <w:r w:rsidRPr="007F7BF4">
        <w:rPr>
          <w:rFonts w:ascii="Times New Roman" w:eastAsia="Times New Roman" w:hAnsi="Times New Roman" w:cs="Times New Roman"/>
          <w:sz w:val="24"/>
          <w:szCs w:val="24"/>
          <w:lang w:eastAsia="it-IT"/>
        </w:rPr>
        <w:lastRenderedPageBreak/>
        <w:t>del Ministro dell'economia e delle finanze, di concerto con il Ministro per gli affari regionali, con il Ministro dell'interno e con il Ministro per le riforme istituzionali e la devoluzione, e' definita la composizione dell'Alta Commissione, della quale fanno parte anche rappresentanti delle regioni e degli enti locali, designati dalla Conferenza unificata di cui all'articolo 8 del decreto legislativo 28 agosto 1997, n. 281, sono emanate le disposizioni occorrenti per il suo funzionamento ed e' stabilita la data di inizio delle sue attivita'. Il decreto del Presidente del Consiglio dei ministri di cui al precedente periodo e' emanato entro il 31 gennaio 2003. L'Alta Commissione di studio presenta al Governo la sua relazione entro il 31 marzo 2003. Il Governo presenta al Parlamento entro il 30 aprile 2003 una relazione nella quale viene dato conto degli interventi, anche di carattere legislativo, necessari per dare attuazione all'articolo 119 della Costituzione. Per l'espletamento della sua attivita' l'Alta Commissione si avvale della struttura di supporto della Commissione tecnica per la spesa pubblica, la quale e' soppressa con decorrenza dalla data di costituzione dell'Alta Commissione. Il Ministero dell'economia e delle finanze fornisce i mezzi necessari per il funzionamento dell'Alta Commissione. A tal fine, le risorse, anche finanziarie, previste per il funzionamento della soppressa Commissione tecnica per la spesa pubblica sono destinate al funzionamento dell'Alta Commissione, ivi compresi gli oneri relativi agli emolumenti da corrispondere ai componenti, fissati con decreto del Ministro dell'economia e delle finanze.</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2. All'articolo 52 della legge 10 febbraio 1953, n. 62, dopo il terzo comma, e' aggiunto il seguente:</w:t>
      </w:r>
      <w:r w:rsidRPr="007F7BF4">
        <w:rPr>
          <w:rFonts w:ascii="Times New Roman" w:eastAsia="Times New Roman" w:hAnsi="Times New Roman" w:cs="Times New Roman"/>
          <w:sz w:val="24"/>
          <w:szCs w:val="24"/>
          <w:lang w:eastAsia="it-IT"/>
        </w:rPr>
        <w:br/>
        <w:t>"Per l'espletamento dei suoi compiti la Commissione fruisce di personale, ivi comprese eventuali collaborazioni esterne, locali e strumenti operativi, messi a disposizione dai Presidenti delle Camere, d'intesa fra loro".</w:t>
      </w:r>
    </w:p>
    <w:p w:rsidR="007F7BF4" w:rsidRPr="007F7BF4" w:rsidRDefault="007F7BF4" w:rsidP="007F7BF4">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Art. 4</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(Riduzione dell'imposta sul reddito delle persone giuridiche)</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 Al testo unico delle imposte sui redditi, di cui al decreto del Presidente della Repubblica 22 dicembre 1986, n. 917, e successive modificazioni, sono apportate le seguenti modificazioni:</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xml:space="preserve"> all'articolo 14, comma 1, in materia di credito d'imposta per gli utili distribuiti da societa' ed enti, le parole: "al 53,85 per cento" sono sostituite dalle seguenti: "al 51,51 per cento";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b)</w:t>
      </w:r>
      <w:r w:rsidRPr="007F7BF4">
        <w:rPr>
          <w:rFonts w:ascii="Times New Roman" w:eastAsia="Times New Roman" w:hAnsi="Times New Roman" w:cs="Times New Roman"/>
          <w:sz w:val="24"/>
          <w:szCs w:val="24"/>
          <w:lang w:eastAsia="it-IT"/>
        </w:rPr>
        <w:t xml:space="preserve"> all'articolo 91, comma 1, in materia di aliquota dell'imposta sul reddito delle persone giuridiche, le parole: "del 35 per cento" sono sostituite dalle seguenti: "del 34 per cento";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c)</w:t>
      </w:r>
      <w:r w:rsidRPr="007F7BF4">
        <w:rPr>
          <w:rFonts w:ascii="Times New Roman" w:eastAsia="Times New Roman" w:hAnsi="Times New Roman" w:cs="Times New Roman"/>
          <w:sz w:val="24"/>
          <w:szCs w:val="24"/>
          <w:lang w:eastAsia="it-IT"/>
        </w:rPr>
        <w:t xml:space="preserve"> all'articolo 105, comma 4, in materia di credito d'imposta ai soci o partecipanti sugli utili distribuiti, le parole: "del 53,85 per cento" sono sostituite dalle seguenti: "del 51,51 per cento", e, al comma 5, le parole: "al 53,85 per cento" sono sostituite dalle seguenti: "al 51,51 per cento".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2. Ai fini della determinazione dell'ammontare delle imposte di cui al comma 4 dell'articolo 105 del testo unico delle imposte sui redditi, di cui al decreto del Presidente della Repubblica 22 dicembre 1986, n. 917, e successive modificazioni, relativamente alle plusvalenze assoggettate all'imposta sostitutiva in applicazione degli articoli 1 e 4, comma 2, del decreto legislativo 8 ottobre 1997, n. 358, la percentuale del 45,72 per cento indicata nel comma 2 dell'articolo 4 del decreto legislativo 18 dicembre 1997, n. 467, e' ridotta al 44,12 per cento.</w:t>
      </w:r>
    </w:p>
    <w:p w:rsidR="007F7BF4" w:rsidRPr="007F7BF4" w:rsidRDefault="007F7BF4" w:rsidP="007F7BF4">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Art. 5</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(Riduzioni dell'imposta regionale sulle attivita' produttive)</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 Al decreto legislativo 15 dicembre 1997, n. 446, sono apportate le seguenti modificazioni:</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xml:space="preserve"> all'articolo 10, comma 1, secondo periodo, le parole: "attribuiti fino al 31 dicembre 1999" sono soppresse; </w:t>
      </w:r>
      <w:r w:rsidRPr="007F7BF4">
        <w:rPr>
          <w:rFonts w:ascii="Times New Roman" w:eastAsia="Times New Roman" w:hAnsi="Times New Roman" w:cs="Times New Roman"/>
          <w:i/>
          <w:iCs/>
          <w:sz w:val="24"/>
          <w:szCs w:val="24"/>
          <w:lang w:eastAsia="it-IT"/>
        </w:rPr>
        <w:t>b)</w:t>
      </w:r>
      <w:r w:rsidRPr="007F7BF4">
        <w:rPr>
          <w:rFonts w:ascii="Times New Roman" w:eastAsia="Times New Roman" w:hAnsi="Times New Roman" w:cs="Times New Roman"/>
          <w:sz w:val="24"/>
          <w:szCs w:val="24"/>
          <w:lang w:eastAsia="it-IT"/>
        </w:rPr>
        <w:t xml:space="preserve"> all'articolo 10-</w:t>
      </w:r>
      <w:r w:rsidRPr="007F7BF4">
        <w:rPr>
          <w:rFonts w:ascii="Times New Roman" w:eastAsia="Times New Roman" w:hAnsi="Times New Roman" w:cs="Times New Roman"/>
          <w:i/>
          <w:iCs/>
          <w:sz w:val="24"/>
          <w:szCs w:val="24"/>
          <w:lang w:eastAsia="it-IT"/>
        </w:rPr>
        <w:t>bis</w:t>
      </w:r>
      <w:r w:rsidRPr="007F7BF4">
        <w:rPr>
          <w:rFonts w:ascii="Times New Roman" w:eastAsia="Times New Roman" w:hAnsi="Times New Roman" w:cs="Times New Roman"/>
          <w:sz w:val="24"/>
          <w:szCs w:val="24"/>
          <w:lang w:eastAsia="it-IT"/>
        </w:rPr>
        <w:t>, comma 1, secondo periodo, le parole: "attribuite fino al 31 dicembre 1999" sono soppresse.</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lastRenderedPageBreak/>
        <w:t>2. All'articolo 11 del decreto legislativo 15 dicembre 1997, n. 446, recante disposizioni comuni per la determinazione del valore della produzione netta, sono apportate le seguenti modificazioni:</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xml:space="preserve"> al comma 1:</w:t>
      </w:r>
      <w:r w:rsidRPr="007F7BF4">
        <w:rPr>
          <w:rFonts w:ascii="Times New Roman" w:eastAsia="Times New Roman" w:hAnsi="Times New Roman" w:cs="Times New Roman"/>
          <w:sz w:val="24"/>
          <w:szCs w:val="24"/>
          <w:lang w:eastAsia="it-IT"/>
        </w:rPr>
        <w:br/>
        <w:t xml:space="preserve">1) la lettera </w:t>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xml:space="preserve"> e' sostituita dalla seguente:</w:t>
      </w:r>
      <w:r w:rsidRPr="007F7BF4">
        <w:rPr>
          <w:rFonts w:ascii="Times New Roman" w:eastAsia="Times New Roman" w:hAnsi="Times New Roman" w:cs="Times New Roman"/>
          <w:sz w:val="24"/>
          <w:szCs w:val="24"/>
          <w:lang w:eastAsia="it-IT"/>
        </w:rPr>
        <w:br/>
        <w:t>"</w:t>
      </w:r>
      <w:r w:rsidRPr="007F7BF4">
        <w:rPr>
          <w:rFonts w:ascii="Times New Roman" w:eastAsia="Times New Roman" w:hAnsi="Times New Roman" w:cs="Times New Roman"/>
          <w:i/>
          <w:iCs/>
          <w:sz w:val="24"/>
          <w:szCs w:val="24"/>
          <w:lang w:eastAsia="it-IT"/>
        </w:rPr>
        <w:t xml:space="preserve">a) </w:t>
      </w:r>
      <w:r w:rsidRPr="007F7BF4">
        <w:rPr>
          <w:rFonts w:ascii="Times New Roman" w:eastAsia="Times New Roman" w:hAnsi="Times New Roman" w:cs="Times New Roman"/>
          <w:sz w:val="24"/>
          <w:szCs w:val="24"/>
          <w:lang w:eastAsia="it-IT"/>
        </w:rPr>
        <w:t>sono ammessi in deduzione i contributi per le assicurazioni obbligatorie contro gli infortuni sul lavoro, le spese relative agli apprendisti, ai disabili e le spese per il personale assunto con contratti di formazione lavoro";</w:t>
      </w:r>
      <w:r w:rsidRPr="007F7BF4">
        <w:rPr>
          <w:rFonts w:ascii="Times New Roman" w:eastAsia="Times New Roman" w:hAnsi="Times New Roman" w:cs="Times New Roman"/>
          <w:sz w:val="24"/>
          <w:szCs w:val="24"/>
          <w:lang w:eastAsia="it-IT"/>
        </w:rPr>
        <w:br/>
        <w:t xml:space="preserve">2) alla lettera </w:t>
      </w:r>
      <w:r w:rsidRPr="007F7BF4">
        <w:rPr>
          <w:rFonts w:ascii="Times New Roman" w:eastAsia="Times New Roman" w:hAnsi="Times New Roman" w:cs="Times New Roman"/>
          <w:i/>
          <w:iCs/>
          <w:sz w:val="24"/>
          <w:szCs w:val="24"/>
          <w:lang w:eastAsia="it-IT"/>
        </w:rPr>
        <w:t>b)</w:t>
      </w:r>
      <w:r w:rsidRPr="007F7BF4">
        <w:rPr>
          <w:rFonts w:ascii="Times New Roman" w:eastAsia="Times New Roman" w:hAnsi="Times New Roman" w:cs="Times New Roman"/>
          <w:sz w:val="24"/>
          <w:szCs w:val="24"/>
          <w:lang w:eastAsia="it-IT"/>
        </w:rPr>
        <w:t>, il numero 2) e' sostituito dal seguente:</w:t>
      </w:r>
      <w:r w:rsidRPr="007F7BF4">
        <w:rPr>
          <w:rFonts w:ascii="Times New Roman" w:eastAsia="Times New Roman" w:hAnsi="Times New Roman" w:cs="Times New Roman"/>
          <w:sz w:val="24"/>
          <w:szCs w:val="24"/>
          <w:lang w:eastAsia="it-IT"/>
        </w:rPr>
        <w:br/>
        <w:t>"2) i compensi per attivita' commerciali e per prestazioni di lavoro autonomo non esercitate abitualmente, di cui all'articolo 81, comma 1, lettere</w:t>
      </w:r>
      <w:r w:rsidRPr="007F7BF4">
        <w:rPr>
          <w:rFonts w:ascii="Times New Roman" w:eastAsia="Times New Roman" w:hAnsi="Times New Roman" w:cs="Times New Roman"/>
          <w:i/>
          <w:iCs/>
          <w:sz w:val="24"/>
          <w:szCs w:val="24"/>
          <w:lang w:eastAsia="it-IT"/>
        </w:rPr>
        <w:t xml:space="preserve"> i)</w:t>
      </w:r>
      <w:r w:rsidRPr="007F7BF4">
        <w:rPr>
          <w:rFonts w:ascii="Times New Roman" w:eastAsia="Times New Roman" w:hAnsi="Times New Roman" w:cs="Times New Roman"/>
          <w:sz w:val="24"/>
          <w:szCs w:val="24"/>
          <w:lang w:eastAsia="it-IT"/>
        </w:rPr>
        <w:t xml:space="preserve"> e </w:t>
      </w:r>
      <w:r w:rsidRPr="007F7BF4">
        <w:rPr>
          <w:rFonts w:ascii="Times New Roman" w:eastAsia="Times New Roman" w:hAnsi="Times New Roman" w:cs="Times New Roman"/>
          <w:i/>
          <w:iCs/>
          <w:sz w:val="24"/>
          <w:szCs w:val="24"/>
          <w:lang w:eastAsia="it-IT"/>
        </w:rPr>
        <w:t>l)</w:t>
      </w:r>
      <w:r w:rsidRPr="007F7BF4">
        <w:rPr>
          <w:rFonts w:ascii="Times New Roman" w:eastAsia="Times New Roman" w:hAnsi="Times New Roman" w:cs="Times New Roman"/>
          <w:sz w:val="24"/>
          <w:szCs w:val="24"/>
          <w:lang w:eastAsia="it-IT"/>
        </w:rPr>
        <w:t>, del testo unico delle imposte sui redditi, di cui al decreto del Presidente della Repubblica 22 dicembre 1986, n. 917";</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b)</w:t>
      </w:r>
      <w:r w:rsidRPr="007F7BF4">
        <w:rPr>
          <w:rFonts w:ascii="Times New Roman" w:eastAsia="Times New Roman" w:hAnsi="Times New Roman" w:cs="Times New Roman"/>
          <w:sz w:val="24"/>
          <w:szCs w:val="24"/>
          <w:lang w:eastAsia="it-IT"/>
        </w:rPr>
        <w:t xml:space="preserve"> dopo il comma 1, e' inserito il seguente:</w:t>
      </w:r>
      <w:r w:rsidRPr="007F7BF4">
        <w:rPr>
          <w:rFonts w:ascii="Times New Roman" w:eastAsia="Times New Roman" w:hAnsi="Times New Roman" w:cs="Times New Roman"/>
          <w:sz w:val="24"/>
          <w:szCs w:val="24"/>
          <w:lang w:eastAsia="it-IT"/>
        </w:rPr>
        <w:br/>
        <w:t>"</w:t>
      </w:r>
      <w:r w:rsidRPr="007F7BF4">
        <w:rPr>
          <w:rFonts w:ascii="Times New Roman" w:eastAsia="Times New Roman" w:hAnsi="Times New Roman" w:cs="Times New Roman"/>
          <w:i/>
          <w:iCs/>
          <w:sz w:val="24"/>
          <w:szCs w:val="24"/>
          <w:lang w:eastAsia="it-IT"/>
        </w:rPr>
        <w:t>1</w:t>
      </w:r>
      <w:r w:rsidRPr="007F7BF4">
        <w:rPr>
          <w:rFonts w:ascii="Times New Roman" w:eastAsia="Times New Roman" w:hAnsi="Times New Roman" w:cs="Times New Roman"/>
          <w:sz w:val="24"/>
          <w:szCs w:val="24"/>
          <w:lang w:eastAsia="it-IT"/>
        </w:rPr>
        <w:t>-bis. Per le imprese autorizzate all'autotrasporto di merci, sono ammesse in deduzione le indennita' di trasferta previste contrattualmente, per la parte che non concorre a formare il reddito del dipendente ai sensi dell'articolo 48, comma 5, del testo unico delle imposte sui redditi, di cui al decreto del Presidente della Repubblica 22 dicembre 1986, n. 917.";</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 xml:space="preserve">c) </w:t>
      </w:r>
      <w:r w:rsidRPr="007F7BF4">
        <w:rPr>
          <w:rFonts w:ascii="Times New Roman" w:eastAsia="Times New Roman" w:hAnsi="Times New Roman" w:cs="Times New Roman"/>
          <w:sz w:val="24"/>
          <w:szCs w:val="24"/>
          <w:lang w:eastAsia="it-IT"/>
        </w:rPr>
        <w:t>al comma 2, primo periodo, le parole: "alla generalita' dei dipendenti e dei collaboratori " sono sostituite dalle seguenti: "alla generalita' o a categorie dei dipendenti e dei collaboratori";</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 xml:space="preserve">d) </w:t>
      </w:r>
      <w:r w:rsidRPr="007F7BF4">
        <w:rPr>
          <w:rFonts w:ascii="Times New Roman" w:eastAsia="Times New Roman" w:hAnsi="Times New Roman" w:cs="Times New Roman"/>
          <w:sz w:val="24"/>
          <w:szCs w:val="24"/>
          <w:lang w:eastAsia="it-IT"/>
        </w:rPr>
        <w:t>il comma 4-</w:t>
      </w:r>
      <w:r w:rsidRPr="007F7BF4">
        <w:rPr>
          <w:rFonts w:ascii="Times New Roman" w:eastAsia="Times New Roman" w:hAnsi="Times New Roman" w:cs="Times New Roman"/>
          <w:i/>
          <w:iCs/>
          <w:sz w:val="24"/>
          <w:szCs w:val="24"/>
          <w:lang w:eastAsia="it-IT"/>
        </w:rPr>
        <w:t>bis</w:t>
      </w:r>
      <w:r w:rsidRPr="007F7BF4">
        <w:rPr>
          <w:rFonts w:ascii="Times New Roman" w:eastAsia="Times New Roman" w:hAnsi="Times New Roman" w:cs="Times New Roman"/>
          <w:sz w:val="24"/>
          <w:szCs w:val="24"/>
          <w:lang w:eastAsia="it-IT"/>
        </w:rPr>
        <w:t xml:space="preserve"> e' sostituito dal seguente:</w:t>
      </w:r>
      <w:r w:rsidRPr="007F7BF4">
        <w:rPr>
          <w:rFonts w:ascii="Times New Roman" w:eastAsia="Times New Roman" w:hAnsi="Times New Roman" w:cs="Times New Roman"/>
          <w:sz w:val="24"/>
          <w:szCs w:val="24"/>
          <w:lang w:eastAsia="it-IT"/>
        </w:rPr>
        <w:br/>
        <w:t>"</w:t>
      </w:r>
      <w:r w:rsidRPr="007F7BF4">
        <w:rPr>
          <w:rFonts w:ascii="Times New Roman" w:eastAsia="Times New Roman" w:hAnsi="Times New Roman" w:cs="Times New Roman"/>
          <w:i/>
          <w:iCs/>
          <w:sz w:val="24"/>
          <w:szCs w:val="24"/>
          <w:lang w:eastAsia="it-IT"/>
        </w:rPr>
        <w:t>4</w:t>
      </w:r>
      <w:r w:rsidRPr="007F7BF4">
        <w:rPr>
          <w:rFonts w:ascii="Times New Roman" w:eastAsia="Times New Roman" w:hAnsi="Times New Roman" w:cs="Times New Roman"/>
          <w:sz w:val="24"/>
          <w:szCs w:val="24"/>
          <w:lang w:eastAsia="it-IT"/>
        </w:rPr>
        <w:t xml:space="preserve">-bis. Per i soggetti di cui all'articolo 3, comma 1, lettere da </w:t>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xml:space="preserve"> ad </w:t>
      </w:r>
      <w:r w:rsidRPr="007F7BF4">
        <w:rPr>
          <w:rFonts w:ascii="Times New Roman" w:eastAsia="Times New Roman" w:hAnsi="Times New Roman" w:cs="Times New Roman"/>
          <w:i/>
          <w:iCs/>
          <w:sz w:val="24"/>
          <w:szCs w:val="24"/>
          <w:lang w:eastAsia="it-IT"/>
        </w:rPr>
        <w:t>e)</w:t>
      </w:r>
      <w:r w:rsidRPr="007F7BF4">
        <w:rPr>
          <w:rFonts w:ascii="Times New Roman" w:eastAsia="Times New Roman" w:hAnsi="Times New Roman" w:cs="Times New Roman"/>
          <w:sz w:val="24"/>
          <w:szCs w:val="24"/>
          <w:lang w:eastAsia="it-IT"/>
        </w:rPr>
        <w:t>, sono ammessi in deduzione, fino a concorrenza, i seguenti importi:</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xml:space="preserve"> euro 7.500 se la base imponibile non supera euro 180.759,91;</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b)</w:t>
      </w:r>
      <w:r w:rsidRPr="007F7BF4">
        <w:rPr>
          <w:rFonts w:ascii="Times New Roman" w:eastAsia="Times New Roman" w:hAnsi="Times New Roman" w:cs="Times New Roman"/>
          <w:sz w:val="24"/>
          <w:szCs w:val="24"/>
          <w:lang w:eastAsia="it-IT"/>
        </w:rPr>
        <w:t xml:space="preserve"> euro 5.625 se la base imponibile supera euro 180.759,91 ma non euro 180.834,91;</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 xml:space="preserve">c) </w:t>
      </w:r>
      <w:r w:rsidRPr="007F7BF4">
        <w:rPr>
          <w:rFonts w:ascii="Times New Roman" w:eastAsia="Times New Roman" w:hAnsi="Times New Roman" w:cs="Times New Roman"/>
          <w:sz w:val="24"/>
          <w:szCs w:val="24"/>
          <w:lang w:eastAsia="it-IT"/>
        </w:rPr>
        <w:t>euro 3.750 se la base imponibile supera euro 180.834,91 ma non euro 180.909,91;</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d)</w:t>
      </w:r>
      <w:r w:rsidRPr="007F7BF4">
        <w:rPr>
          <w:rFonts w:ascii="Times New Roman" w:eastAsia="Times New Roman" w:hAnsi="Times New Roman" w:cs="Times New Roman"/>
          <w:sz w:val="24"/>
          <w:szCs w:val="24"/>
          <w:lang w:eastAsia="it-IT"/>
        </w:rPr>
        <w:t xml:space="preserve"> euro 1.875 se la base imponibile supera euro 180.909,91 ma non euro 180.984,91.";</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e)</w:t>
      </w:r>
      <w:r w:rsidRPr="007F7BF4">
        <w:rPr>
          <w:rFonts w:ascii="Times New Roman" w:eastAsia="Times New Roman" w:hAnsi="Times New Roman" w:cs="Times New Roman"/>
          <w:sz w:val="24"/>
          <w:szCs w:val="24"/>
          <w:lang w:eastAsia="it-IT"/>
        </w:rPr>
        <w:t xml:space="preserve"> dopo il comma 4-bis sono inseriti i seguenti:</w:t>
      </w:r>
      <w:r w:rsidRPr="007F7BF4">
        <w:rPr>
          <w:rFonts w:ascii="Times New Roman" w:eastAsia="Times New Roman" w:hAnsi="Times New Roman" w:cs="Times New Roman"/>
          <w:sz w:val="24"/>
          <w:szCs w:val="24"/>
          <w:lang w:eastAsia="it-IT"/>
        </w:rPr>
        <w:br/>
        <w:t>"</w:t>
      </w:r>
      <w:r w:rsidRPr="007F7BF4">
        <w:rPr>
          <w:rFonts w:ascii="Times New Roman" w:eastAsia="Times New Roman" w:hAnsi="Times New Roman" w:cs="Times New Roman"/>
          <w:i/>
          <w:iCs/>
          <w:sz w:val="24"/>
          <w:szCs w:val="24"/>
          <w:lang w:eastAsia="it-IT"/>
        </w:rPr>
        <w:t>4</w:t>
      </w:r>
      <w:r w:rsidRPr="007F7BF4">
        <w:rPr>
          <w:rFonts w:ascii="Times New Roman" w:eastAsia="Times New Roman" w:hAnsi="Times New Roman" w:cs="Times New Roman"/>
          <w:sz w:val="24"/>
          <w:szCs w:val="24"/>
          <w:lang w:eastAsia="it-IT"/>
        </w:rPr>
        <w:t xml:space="preserve">-bis.1. Ai soggetti di cui all'articolo 3, comma 1, lettere da </w:t>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xml:space="preserve"> ad </w:t>
      </w:r>
      <w:r w:rsidRPr="007F7BF4">
        <w:rPr>
          <w:rFonts w:ascii="Times New Roman" w:eastAsia="Times New Roman" w:hAnsi="Times New Roman" w:cs="Times New Roman"/>
          <w:i/>
          <w:iCs/>
          <w:sz w:val="24"/>
          <w:szCs w:val="24"/>
          <w:lang w:eastAsia="it-IT"/>
        </w:rPr>
        <w:t>e)</w:t>
      </w:r>
      <w:r w:rsidRPr="007F7BF4">
        <w:rPr>
          <w:rFonts w:ascii="Times New Roman" w:eastAsia="Times New Roman" w:hAnsi="Times New Roman" w:cs="Times New Roman"/>
          <w:sz w:val="24"/>
          <w:szCs w:val="24"/>
          <w:lang w:eastAsia="it-IT"/>
        </w:rPr>
        <w:t xml:space="preserve">, con componenti positivi che concorrono alla formazione del valore della produzione non superiori nel periodo d'imposta a euro 400.000, spetta una deduzione dalla base imponibile pari a euro 2.000 per ogni lavoratore dipendente impiegato nel periodo d'imposta fino a un massimo di cinque; la deduzione e' ragguagliata ai giorni di durata del rapporto di lavoro nel corso del periodo d'imposta e nel caso di contratti di lavoro a tempo parziale e' ridotta in misura proporzionale. Per i soggetti di cui all'articolo 3, comma 1, lettera </w:t>
      </w:r>
      <w:r w:rsidRPr="007F7BF4">
        <w:rPr>
          <w:rFonts w:ascii="Times New Roman" w:eastAsia="Times New Roman" w:hAnsi="Times New Roman" w:cs="Times New Roman"/>
          <w:i/>
          <w:iCs/>
          <w:sz w:val="24"/>
          <w:szCs w:val="24"/>
          <w:lang w:eastAsia="it-IT"/>
        </w:rPr>
        <w:t>e)</w:t>
      </w:r>
      <w:r w:rsidRPr="007F7BF4">
        <w:rPr>
          <w:rFonts w:ascii="Times New Roman" w:eastAsia="Times New Roman" w:hAnsi="Times New Roman" w:cs="Times New Roman"/>
          <w:sz w:val="24"/>
          <w:szCs w:val="24"/>
          <w:lang w:eastAsia="it-IT"/>
        </w:rPr>
        <w:t>, la deduzione spetta solo in relazione ai dipendenti impiegati nell'esercizio di attivita' commerciali e, in caso di dipendenti impiegati anche nelle attivita' istituzionali, l'importo di cui al primo periodo e' ridotto in base al rapporto di cui all'articolo 10, comma 2. Ai fini del computo del numero di lavoratori dipendenti per i quali spetta la deduzione di cui al presente comma non si tiene conto degli apprendisti, dei disabili e del personale assunto con contratti di formazione lavoro.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4</w:t>
      </w:r>
      <w:r w:rsidRPr="007F7BF4">
        <w:rPr>
          <w:rFonts w:ascii="Times New Roman" w:eastAsia="Times New Roman" w:hAnsi="Times New Roman" w:cs="Times New Roman"/>
          <w:sz w:val="24"/>
          <w:szCs w:val="24"/>
          <w:lang w:eastAsia="it-IT"/>
        </w:rPr>
        <w:t>-bis.2. In caso di periodo d'imposta di durata inferiore o superiore a dodici mesi e in caso di inizio e cessazione dell'attivita' in corso d'anno, gli importi delle deduzioni e della base imponibile di cui al comma 4-</w:t>
      </w:r>
      <w:r w:rsidRPr="007F7BF4">
        <w:rPr>
          <w:rFonts w:ascii="Times New Roman" w:eastAsia="Times New Roman" w:hAnsi="Times New Roman" w:cs="Times New Roman"/>
          <w:i/>
          <w:iCs/>
          <w:sz w:val="24"/>
          <w:szCs w:val="24"/>
          <w:lang w:eastAsia="it-IT"/>
        </w:rPr>
        <w:t>bis</w:t>
      </w:r>
      <w:r w:rsidRPr="007F7BF4">
        <w:rPr>
          <w:rFonts w:ascii="Times New Roman" w:eastAsia="Times New Roman" w:hAnsi="Times New Roman" w:cs="Times New Roman"/>
          <w:sz w:val="24"/>
          <w:szCs w:val="24"/>
          <w:lang w:eastAsia="it-IT"/>
        </w:rPr>
        <w:t xml:space="preserve"> e dei componenti positivi di cui al comma 4-</w:t>
      </w:r>
      <w:r w:rsidRPr="007F7BF4">
        <w:rPr>
          <w:rFonts w:ascii="Times New Roman" w:eastAsia="Times New Roman" w:hAnsi="Times New Roman" w:cs="Times New Roman"/>
          <w:i/>
          <w:iCs/>
          <w:sz w:val="24"/>
          <w:szCs w:val="24"/>
          <w:lang w:eastAsia="it-IT"/>
        </w:rPr>
        <w:t>bis</w:t>
      </w:r>
      <w:r w:rsidRPr="007F7BF4">
        <w:rPr>
          <w:rFonts w:ascii="Times New Roman" w:eastAsia="Times New Roman" w:hAnsi="Times New Roman" w:cs="Times New Roman"/>
          <w:sz w:val="24"/>
          <w:szCs w:val="24"/>
          <w:lang w:eastAsia="it-IT"/>
        </w:rPr>
        <w:t>.1 sono ragguagliati all'anno solare. ";</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f)</w:t>
      </w:r>
      <w:r w:rsidRPr="007F7BF4">
        <w:rPr>
          <w:rFonts w:ascii="Times New Roman" w:eastAsia="Times New Roman" w:hAnsi="Times New Roman" w:cs="Times New Roman"/>
          <w:sz w:val="24"/>
          <w:szCs w:val="24"/>
          <w:lang w:eastAsia="it-IT"/>
        </w:rPr>
        <w:t xml:space="preserve"> al comma 4-</w:t>
      </w:r>
      <w:r w:rsidRPr="007F7BF4">
        <w:rPr>
          <w:rFonts w:ascii="Times New Roman" w:eastAsia="Times New Roman" w:hAnsi="Times New Roman" w:cs="Times New Roman"/>
          <w:i/>
          <w:iCs/>
          <w:sz w:val="24"/>
          <w:szCs w:val="24"/>
          <w:lang w:eastAsia="it-IT"/>
        </w:rPr>
        <w:t>ter</w:t>
      </w:r>
      <w:r w:rsidRPr="007F7BF4">
        <w:rPr>
          <w:rFonts w:ascii="Times New Roman" w:eastAsia="Times New Roman" w:hAnsi="Times New Roman" w:cs="Times New Roman"/>
          <w:sz w:val="24"/>
          <w:szCs w:val="24"/>
          <w:lang w:eastAsia="it-IT"/>
        </w:rPr>
        <w:t>, le parole: "di cui al comma 4-</w:t>
      </w:r>
      <w:r w:rsidRPr="007F7BF4">
        <w:rPr>
          <w:rFonts w:ascii="Times New Roman" w:eastAsia="Times New Roman" w:hAnsi="Times New Roman" w:cs="Times New Roman"/>
          <w:i/>
          <w:iCs/>
          <w:sz w:val="24"/>
          <w:szCs w:val="24"/>
          <w:lang w:eastAsia="it-IT"/>
        </w:rPr>
        <w:t>bis</w:t>
      </w:r>
      <w:r w:rsidRPr="007F7BF4">
        <w:rPr>
          <w:rFonts w:ascii="Times New Roman" w:eastAsia="Times New Roman" w:hAnsi="Times New Roman" w:cs="Times New Roman"/>
          <w:sz w:val="24"/>
          <w:szCs w:val="24"/>
          <w:lang w:eastAsia="it-IT"/>
        </w:rPr>
        <w:t>" sono sostituite dalle seguenti: "di cui ai commi 4-</w:t>
      </w:r>
      <w:r w:rsidRPr="007F7BF4">
        <w:rPr>
          <w:rFonts w:ascii="Times New Roman" w:eastAsia="Times New Roman" w:hAnsi="Times New Roman" w:cs="Times New Roman"/>
          <w:i/>
          <w:iCs/>
          <w:sz w:val="24"/>
          <w:szCs w:val="24"/>
          <w:lang w:eastAsia="it-IT"/>
        </w:rPr>
        <w:t>bis</w:t>
      </w:r>
      <w:r w:rsidRPr="007F7BF4">
        <w:rPr>
          <w:rFonts w:ascii="Times New Roman" w:eastAsia="Times New Roman" w:hAnsi="Times New Roman" w:cs="Times New Roman"/>
          <w:sz w:val="24"/>
          <w:szCs w:val="24"/>
          <w:lang w:eastAsia="it-IT"/>
        </w:rPr>
        <w:t xml:space="preserve"> e 4-</w:t>
      </w:r>
      <w:r w:rsidRPr="007F7BF4">
        <w:rPr>
          <w:rFonts w:ascii="Times New Roman" w:eastAsia="Times New Roman" w:hAnsi="Times New Roman" w:cs="Times New Roman"/>
          <w:i/>
          <w:iCs/>
          <w:sz w:val="24"/>
          <w:szCs w:val="24"/>
          <w:lang w:eastAsia="it-IT"/>
        </w:rPr>
        <w:t>bis</w:t>
      </w:r>
      <w:r w:rsidRPr="007F7BF4">
        <w:rPr>
          <w:rFonts w:ascii="Times New Roman" w:eastAsia="Times New Roman" w:hAnsi="Times New Roman" w:cs="Times New Roman"/>
          <w:sz w:val="24"/>
          <w:szCs w:val="24"/>
          <w:lang w:eastAsia="it-IT"/>
        </w:rPr>
        <w:t>.1".</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3. Il comma 2-</w:t>
      </w:r>
      <w:r w:rsidRPr="007F7BF4">
        <w:rPr>
          <w:rFonts w:ascii="Times New Roman" w:eastAsia="Times New Roman" w:hAnsi="Times New Roman" w:cs="Times New Roman"/>
          <w:i/>
          <w:iCs/>
          <w:sz w:val="24"/>
          <w:szCs w:val="24"/>
          <w:lang w:eastAsia="it-IT"/>
        </w:rPr>
        <w:t>quinquies</w:t>
      </w:r>
      <w:r w:rsidRPr="007F7BF4">
        <w:rPr>
          <w:rFonts w:ascii="Times New Roman" w:eastAsia="Times New Roman" w:hAnsi="Times New Roman" w:cs="Times New Roman"/>
          <w:sz w:val="24"/>
          <w:szCs w:val="24"/>
          <w:lang w:eastAsia="it-IT"/>
        </w:rPr>
        <w:t xml:space="preserve"> dell'articolo 3 del decreto-legge 24 settembre 2002, n. 209, convertito, con modificazioni, dalla legge 22 novembre 2002, n. 265, e' sostituito dal seguente:</w:t>
      </w:r>
      <w:r w:rsidRPr="007F7BF4">
        <w:rPr>
          <w:rFonts w:ascii="Times New Roman" w:eastAsia="Times New Roman" w:hAnsi="Times New Roman" w:cs="Times New Roman"/>
          <w:sz w:val="24"/>
          <w:szCs w:val="24"/>
          <w:lang w:eastAsia="it-IT"/>
        </w:rPr>
        <w:br/>
        <w:t>"2-</w:t>
      </w:r>
      <w:r w:rsidRPr="007F7BF4">
        <w:rPr>
          <w:rFonts w:ascii="Times New Roman" w:eastAsia="Times New Roman" w:hAnsi="Times New Roman" w:cs="Times New Roman"/>
          <w:i/>
          <w:iCs/>
          <w:sz w:val="24"/>
          <w:szCs w:val="24"/>
          <w:lang w:eastAsia="it-IT"/>
        </w:rPr>
        <w:t>quinquies</w:t>
      </w:r>
      <w:r w:rsidRPr="007F7BF4">
        <w:rPr>
          <w:rFonts w:ascii="Times New Roman" w:eastAsia="Times New Roman" w:hAnsi="Times New Roman" w:cs="Times New Roman"/>
          <w:sz w:val="24"/>
          <w:szCs w:val="24"/>
          <w:lang w:eastAsia="it-IT"/>
        </w:rPr>
        <w:t xml:space="preserve">. La disposizione contenuta nell'articolo 11, comma 3, del decreto legislativo 15 dicembre 1997, n. 446, secondo la quale i contributi erogati a norma di legge concorrono alla determinazione della base imponibile dell'imposta regionale sulle attivita' produttive, fatta eccezione per quelli correlati a componenti negativi non ammessi in deduzione, deve interpretarsi </w:t>
      </w:r>
      <w:r w:rsidRPr="007F7BF4">
        <w:rPr>
          <w:rFonts w:ascii="Times New Roman" w:eastAsia="Times New Roman" w:hAnsi="Times New Roman" w:cs="Times New Roman"/>
          <w:sz w:val="24"/>
          <w:szCs w:val="24"/>
          <w:lang w:eastAsia="it-IT"/>
        </w:rPr>
        <w:lastRenderedPageBreak/>
        <w:t>nel senso che tale concorso si verifica anche in relazione a contributi per i quali sia prevista l'esclusione dalla base imponibile delle imposte sui redditi, sempre che l'esclusione dalla base imponibile dell'imposta regionale sulle attivita' produttive non sia prevista dalle leggi istitutive dei singoli contributi ovvero da altre disposizioni di carattere speciale".</w:t>
      </w:r>
    </w:p>
    <w:p w:rsidR="007F7BF4" w:rsidRPr="007F7BF4" w:rsidRDefault="007F7BF4" w:rsidP="007F7BF4">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Capo II</w:t>
      </w:r>
      <w:r w:rsidRPr="007F7BF4">
        <w:rPr>
          <w:rFonts w:ascii="Times New Roman" w:eastAsia="Times New Roman" w:hAnsi="Times New Roman" w:cs="Times New Roman"/>
          <w:sz w:val="24"/>
          <w:szCs w:val="24"/>
          <w:lang w:eastAsia="it-IT"/>
        </w:rPr>
        <w:br/>
        <w:t>DISPOSIZIONI IN MATERIA DI CONCORDATO</w:t>
      </w:r>
    </w:p>
    <w:p w:rsidR="007F7BF4" w:rsidRPr="007F7BF4" w:rsidRDefault="007F7BF4" w:rsidP="007F7BF4">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Art. 6</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(Concordato preventivo)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 e' istituito il concordato triennale preventivo. Al concordato possono accedere i contribuenti titolari di reddito di impresa e di lavoro autonomo soggetti all'imposta sul reddito delle persone fisiche, nonche' all'imposta regionale sulle attivita' produttive che hanno realizzato, nel periodo di imposta che immediatamente precede quello in corso alla data della definizione del concordato, ricavi o compensi non superiori a cinque milioni di euro. Il concordato ha per oggetto la definizione per tre anni della base imponibile delle imposte di cui al periodo precedente. Gli eventuali maggiori imponibili, rispetto a quelli oggetto del concordato, non sono soggetti ad imposta e quest'ultima non e' ridotta per gli imponibili eventualmente minori.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2. Con regolamento del Ministro dell'economia e delle finanze, da adottare ai sensi dell'articolo 17, comma 3, della legge 23 agosto 1988, n. 400, sono individuate le singole categorie di contribuenti nei cui riguardi progressivamente si applicano le disposizioni di cui al comma 1, a decorrere dalle date stabilite con il medesimo regolamento, e sono emanate le relative norme di attuazione.</w:t>
      </w:r>
    </w:p>
    <w:p w:rsidR="007F7BF4" w:rsidRPr="007F7BF4" w:rsidRDefault="007F7BF4" w:rsidP="007F7BF4">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Art. 7</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(Definizione automatica di redditi di impresa e di lavoro autonomo per gli anni pregressi mediante autoliquidazione)</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 I soggetti titolari di reddito di impresa e gli esercenti arti e professioni, nonche' i soggetti di cui all'articolo 5 del testo unico delle imposte sui redditi, di cui al decreto del Presidente della Repubblica 22 dicembre 1986, n. 917, e successive modificazioni, possono effettuare la definizione automatica dei redditi di impresa, di lavoro autonomo e di quelli imputati ai sensi del predetto articolo 5, relativi ad annualita' per le quali le dichiarazioni sono state presentate entro il 31 ottobre 2002, secondo le disposizioni del presente articolo. La definizione automatica, relativamente a uno o piu' periodi d'imposta, ha effetto ai fini delle imposte sui redditi e relative addizionali, dell'imposta sul valore aggiunto e dell'imposta regionale sulle attivita' produttive e si perfeziona con il versamento, mediante autoliquidazione, dei tributi derivanti dai maggiori ricavi o compensi determinati sulla base dei criteri e delle metodologie stabiliti con il decreto di cui al comma 14, tenendo conto, in alternativa:</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xml:space="preserve"> dell'ammontare dei ricavi o compensi determinabili sulla base degli studi di settore di cui all'articolo 62-</w:t>
      </w:r>
      <w:r w:rsidRPr="007F7BF4">
        <w:rPr>
          <w:rFonts w:ascii="Times New Roman" w:eastAsia="Times New Roman" w:hAnsi="Times New Roman" w:cs="Times New Roman"/>
          <w:i/>
          <w:iCs/>
          <w:sz w:val="24"/>
          <w:szCs w:val="24"/>
          <w:lang w:eastAsia="it-IT"/>
        </w:rPr>
        <w:t>bis</w:t>
      </w:r>
      <w:r w:rsidRPr="007F7BF4">
        <w:rPr>
          <w:rFonts w:ascii="Times New Roman" w:eastAsia="Times New Roman" w:hAnsi="Times New Roman" w:cs="Times New Roman"/>
          <w:sz w:val="24"/>
          <w:szCs w:val="24"/>
          <w:lang w:eastAsia="it-IT"/>
        </w:rPr>
        <w:t xml:space="preserve"> del decreto-legge 30 agosto 1993, n. 331, convertito, con modificazioni, dalla legge 29 ottobre 1993, n. 427, e successive modificazioni, per i contribuenti cui si applicano in ciascun periodo d'imposta i predetti studi;</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b)</w:t>
      </w:r>
      <w:r w:rsidRPr="007F7BF4">
        <w:rPr>
          <w:rFonts w:ascii="Times New Roman" w:eastAsia="Times New Roman" w:hAnsi="Times New Roman" w:cs="Times New Roman"/>
          <w:sz w:val="24"/>
          <w:szCs w:val="24"/>
          <w:lang w:eastAsia="it-IT"/>
        </w:rPr>
        <w:t xml:space="preserve"> dell'ammontare dei ricavi o compensi determinabili sulla base dei parametri di cui all'articolo 3, commi da 181 a 189, della legge 28 dicembre 1995, n. 549, e successive modificazioni, per i contribuenti cui si applicano in ciascun periodo d'imposta i predetti parametri;</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c)</w:t>
      </w:r>
      <w:r w:rsidRPr="007F7BF4">
        <w:rPr>
          <w:rFonts w:ascii="Times New Roman" w:eastAsia="Times New Roman" w:hAnsi="Times New Roman" w:cs="Times New Roman"/>
          <w:sz w:val="24"/>
          <w:szCs w:val="24"/>
          <w:lang w:eastAsia="it-IT"/>
        </w:rPr>
        <w:t xml:space="preserve"> della distribuzione, per categorie economiche raggruppate in classi omogenee sulla base dei processi produttivi, dei contribuenti per fasce di ricavi o di compensi di importo non superiore a 5.164.569 euro annui e di redditivita' risultanti dalle dichiarazioni, qualora non siano determinabili i ricavi o compensi con le modalita' di cui alle lettere </w:t>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xml:space="preserve"> e </w:t>
      </w:r>
      <w:r w:rsidRPr="007F7BF4">
        <w:rPr>
          <w:rFonts w:ascii="Times New Roman" w:eastAsia="Times New Roman" w:hAnsi="Times New Roman" w:cs="Times New Roman"/>
          <w:i/>
          <w:iCs/>
          <w:sz w:val="24"/>
          <w:szCs w:val="24"/>
          <w:lang w:eastAsia="it-IT"/>
        </w:rPr>
        <w:t>b)</w:t>
      </w:r>
      <w:r w:rsidRPr="007F7BF4">
        <w:rPr>
          <w:rFonts w:ascii="Times New Roman" w:eastAsia="Times New Roman" w:hAnsi="Times New Roman" w:cs="Times New Roman"/>
          <w:sz w:val="24"/>
          <w:szCs w:val="24"/>
          <w:lang w:eastAsia="it-IT"/>
        </w:rPr>
        <w:t>.</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lastRenderedPageBreak/>
        <w:t>2. La definizione automatica puo' altresi' essere effettuata, con riferimento alle medesime annualita' di cui al comma 1, dagli imprenditori agricoli titolari esclusivamente di reddito agrario ai sensi dell'articolo 29 del testo unico delle imposte sui redditi, di cui al citato decreto del Presidente della Repubblica n. 917 del 1986, e successive modificazioni, nonche' dalle imprese di allevamento di cui all'articolo 78 del medesimo testo unico, e successive modificazioni, ed ha effetto ai fini dell'imposta sul valore aggiunto e dell'imposta regionale sulle attivita' produttive. La definizione automatica da parte dei soggetti di cui al periodo precedente avviene mediante pagamento degli importi determinati, per ciascuna annualita', sulla base di una specifica metodologia di calcolo, approvata con il decreto di cui al comma 14, che tiene conto del volume di affari dichiarato ai fini dell'imposta sul valore aggiunto.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3. La definizione automatica di cui ai commi 1 e 2 e' esclusa per i soggetti:</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xml:space="preserve"> che hanno omesso di presentare la dichiarazione, ovvero non hanno indicato nella medesima reddito di impresa o di lavoro autonomo, ovvero il reddito agrario di cui all'articolo 29 del citato testo unico delle imposte sui redditi, di cui al decreto del Presidente della Repubblica n. 917 del 1986;</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b)</w:t>
      </w:r>
      <w:r w:rsidRPr="007F7BF4">
        <w:rPr>
          <w:rFonts w:ascii="Times New Roman" w:eastAsia="Times New Roman" w:hAnsi="Times New Roman" w:cs="Times New Roman"/>
          <w:sz w:val="24"/>
          <w:szCs w:val="24"/>
          <w:lang w:eastAsia="it-IT"/>
        </w:rPr>
        <w:t xml:space="preserve"> che hanno dichiarato ricavi o compensi di importo annuo superiore a 5.164.569 euro;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c)</w:t>
      </w:r>
      <w:r w:rsidRPr="007F7BF4">
        <w:rPr>
          <w:rFonts w:ascii="Times New Roman" w:eastAsia="Times New Roman" w:hAnsi="Times New Roman" w:cs="Times New Roman"/>
          <w:sz w:val="24"/>
          <w:szCs w:val="24"/>
          <w:lang w:eastAsia="it-IT"/>
        </w:rPr>
        <w:t xml:space="preserve"> ai quali, alla data di entrata in vigore della presente legge, e' stato notificato processo verbale di constatazione con esito positivo, ovvero avviso di accertamento ai fini delle imposte sui redditi, dell'imposta sul valore aggiunto ovvero dell'imposta regionale sulle attivita' produttive, nonche' invito al contraddittorio di cui all'articolo 5 del decreto legislativo 19 giugno 1997, n. 218;</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d)</w:t>
      </w:r>
      <w:r w:rsidRPr="007F7BF4">
        <w:rPr>
          <w:rFonts w:ascii="Times New Roman" w:eastAsia="Times New Roman" w:hAnsi="Times New Roman" w:cs="Times New Roman"/>
          <w:sz w:val="24"/>
          <w:szCs w:val="24"/>
          <w:lang w:eastAsia="it-IT"/>
        </w:rPr>
        <w:t xml:space="preserve"> nei cui riguardi e' stato avviato procedimento penale per i reati previsti dal decreto legislativo 10 marzo 2000, n. 74, di cui il contribuente ha formale conoscenza.</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4. In caso di avvisi di accertamento parziale di cui all'articolo 41-bis del decreto del Presidente della Repubblica 29 settembre 1973, n. 600, e successive modificazioni, relativi a redditi oggetto della definizione automatica, ovvero di avvisi di accertamento di cui all'articolo 54, quinto e sesto comma, del decreto del Presidente della Repubblica 26 ottobre 1972, n. 633, e successive modificazioni, la definizione e' ammessa a condizione che il contribuente versi entro il 20 giugno 2003 le somme derivanti dall'accertamento parziale notificato entro la predetta data.</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 xml:space="preserve">5. Per il periodo di imposta 1997, i soggetti di cui al comma 1 possono effettuare la definizione automatica con il versamento entro il 20 giugno 2003 esclusivamente di una somma pari a 300 euro. Per i periodi di imposta successivi, la definizione automatica si perfeziona con il versamento entro il 20 giugno 2003 delle somme determinate secondo la metodologia di calcolo di cui al comma 1 applicabile al contribuente. Gli importi calcolati a titolo di maggiore ricavo o compenso non possono essere inferiori a 600 euro per le persone fisiche e a 1.500 euro per gli altri soggetti. Sulle relative maggiori imposte non sono dovuti gli interessi e le sanzioni. Le maggiori imposte complessivamente dovute a titolo di definizione automatica sono ridotte nella misura del 50 per cento per la parte eccedente l'importo di 5.000 euro per le persone fisiche e l'importo di 10.000 euro per gli altri soggetti. Gli importi dovuti a titolo di maggiore imposta sono aumentati di una somma pari a 300 euro per ciascuna annualita' oggetto di definizione, escluso il 1997. La somma di cui al periodo precedente non e' dovuta dai soggetti di cui al comma 2. Qualora gli importi da versare complessivamente per la definizione automatica eccedano, per le persone fisiche, la somma di 2.000 euro e, per gli altri soggetti, la somma di 5.000 euro, gli importi eccedenti possono essere versati in due rate, di pari importo, entro il 20 giugno 2004 ed entro il 20 giugno 2005, maggiorati degli interessi legali a decorrere dal 21 giugno 2003. L'omesso versamento nei termini indicati nel periodo precedente non determina l'inefficacia della definizione automatica; per il recupero delle somme non corrisposte alle predette scadenze si applicano le disposizioni dell'articolo 14 del decreto del Presidente della Repubblica 29 settembre 1973, n. 602, e successive modificazioni, e sono altresi' dovuti una sanzione amministrativa pari al 30 per cento delle somme non versate, </w:t>
      </w:r>
      <w:r w:rsidRPr="007F7BF4">
        <w:rPr>
          <w:rFonts w:ascii="Times New Roman" w:eastAsia="Times New Roman" w:hAnsi="Times New Roman" w:cs="Times New Roman"/>
          <w:sz w:val="24"/>
          <w:szCs w:val="24"/>
          <w:lang w:eastAsia="it-IT"/>
        </w:rPr>
        <w:lastRenderedPageBreak/>
        <w:t>ridotta alla meta' in caso di versamento eseguito entro i trenta giorni successivi alle rispettive scadenze, e gli interessi legali.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6. I soggetti che hanno dichiarato ricavi e compensi di ammontare non inferiore a quelli determinabili sulla base degli studi di settore di cui all'articolo 62-</w:t>
      </w:r>
      <w:r w:rsidRPr="007F7BF4">
        <w:rPr>
          <w:rFonts w:ascii="Times New Roman" w:eastAsia="Times New Roman" w:hAnsi="Times New Roman" w:cs="Times New Roman"/>
          <w:i/>
          <w:iCs/>
          <w:sz w:val="24"/>
          <w:szCs w:val="24"/>
          <w:lang w:eastAsia="it-IT"/>
        </w:rPr>
        <w:t>bis</w:t>
      </w:r>
      <w:r w:rsidRPr="007F7BF4">
        <w:rPr>
          <w:rFonts w:ascii="Times New Roman" w:eastAsia="Times New Roman" w:hAnsi="Times New Roman" w:cs="Times New Roman"/>
          <w:sz w:val="24"/>
          <w:szCs w:val="24"/>
          <w:lang w:eastAsia="it-IT"/>
        </w:rPr>
        <w:t xml:space="preserve"> del decreto-legge 30 agosto 1993, n. 331, convertito, con modificazioni, dalla legge 29 ottobre 1993, n. 427, e successive modificazioni, e nei confronti dei quali non sono riscontrabili anomalie negli indici di coerenza economica, nonche' i soggetti che hanno dichiarato ricavi e compensi di ammontare non inferiore a quelli determinabili sulla base dei parametri di cui all'articolo 3, commi da 181 a 189, della legge 28 dicembre 1995, n. 549, e successive modificazioni, possono effettuare la definizione automatica di cui al comma 1 con il versamento di una somma pari a 300 euro per ciascuna annualita'.</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7. La definizione automatica non si perfeziona se essa si fonda su dati non corrispondenti a quelli contenuti nella dichiarazione originariamente presentata, ovvero se la stessa viene effettuata dai soggetti che versano nelle ipotesi di cui al comma 3 del presente articolo; non si fa luogo al rimborso degli importi versati che, in ogni caso, valgono quali acconti sugli importi che risulteranno eventualmente dovuti in base agli accertamenti definitivi.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8. La definizione automatica dei redditi d'impresa o di lavoro autonomo esclude la rilevanza a qualsiasi effetto delle eventuali perdite risultanti dalla dichiarazione. e' pertanto escluso e, comunque, inefficace il riporto a nuovo delle predette perdite. Se il riporto delle perdite di impresa riguarda periodi d'imposta per i quali la definizione automatica non e' intervenuta, il recupero della differenza di imposta dovuta comporta l'applicazione delle sanzioni nella misura di un ottavo del minimo, senza applicazione di interessi.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9. La definizione automatica ai fini del calcolo dei contributi previdenziali, rileva nella misura del 60 per cento per la parte eccedente il minimale reddituale ovvero per la parte eccedente il dichiarato se superiore al minimale stesso, e non sono dovuti interessi e sanzioni.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10. Le societa' o associazioni di cui all'articolo 5 del testo unico delle imposte sui redditi, di cui al citato decreto del Presidente della Repubblica n. 917 del 1986, nonche' i titolari dell'azienda coniugale non gestita in forma societaria o dell'impresa familiare, che hanno effettuato la definizione automatica secondo le modalita' del presente articolo, comunicano alle persone fisiche titolari dei redditi prodotti in forma associata l'avvenuta definizione, entro il 20 luglio 2003. La definizione automatica da parte delle persone fisiche titolari dei redditi prodotti in forma associata si perfeziona con il versamento delle somme dovute entro il 16 settembre 2003, secondo le disposizioni del presente articolo; gli interessi di cui al comma 5, ottavo periodo, decorrono dal 17 settembre 2003. La definizione effettuata dai soggetti indicati dal primo periodo del presente comma costituisce titolo per l'accertamento ai sensi dell'articolo 41-</w:t>
      </w:r>
      <w:r w:rsidRPr="007F7BF4">
        <w:rPr>
          <w:rFonts w:ascii="Times New Roman" w:eastAsia="Times New Roman" w:hAnsi="Times New Roman" w:cs="Times New Roman"/>
          <w:i/>
          <w:iCs/>
          <w:sz w:val="24"/>
          <w:szCs w:val="24"/>
          <w:lang w:eastAsia="it-IT"/>
        </w:rPr>
        <w:t>bis</w:t>
      </w:r>
      <w:r w:rsidRPr="007F7BF4">
        <w:rPr>
          <w:rFonts w:ascii="Times New Roman" w:eastAsia="Times New Roman" w:hAnsi="Times New Roman" w:cs="Times New Roman"/>
          <w:sz w:val="24"/>
          <w:szCs w:val="24"/>
          <w:lang w:eastAsia="it-IT"/>
        </w:rPr>
        <w:t xml:space="preserve"> del decreto del Presidente della Repubblica 29 settembre 1973, n. 600, e successive modificazioni, nei confronti delle persone fisiche che non hanno definito i redditi prodotti in forma associata. Per il periodo di imposta 1997, la definizione automatica effettuata dalle societa' o associazioni nonche' dai titolari dell'azienda coniugale non gestita in forma societaria o dell'impresa familiare rende definitivi anche i redditi prodotti in forma associata. La disposizione di cui al periodo precedente si applica, altresi', per gli altri periodi d'imposta definiti a norma del comma 6 dai predetti soggetti che abbiano dichiarato ricavi e compensi di ammontare non inferiore a quelli determinabili sulla base degli studi di settore di cui all'articolo 62-</w:t>
      </w:r>
      <w:r w:rsidRPr="007F7BF4">
        <w:rPr>
          <w:rFonts w:ascii="Times New Roman" w:eastAsia="Times New Roman" w:hAnsi="Times New Roman" w:cs="Times New Roman"/>
          <w:i/>
          <w:iCs/>
          <w:sz w:val="24"/>
          <w:szCs w:val="24"/>
          <w:lang w:eastAsia="it-IT"/>
        </w:rPr>
        <w:t>bis</w:t>
      </w:r>
      <w:r w:rsidRPr="007F7BF4">
        <w:rPr>
          <w:rFonts w:ascii="Times New Roman" w:eastAsia="Times New Roman" w:hAnsi="Times New Roman" w:cs="Times New Roman"/>
          <w:sz w:val="24"/>
          <w:szCs w:val="24"/>
          <w:lang w:eastAsia="it-IT"/>
        </w:rPr>
        <w:t xml:space="preserve"> del decreto-legge 30 agosto 1993, n. 331, convertito, con modificazioni, dalla legge 29 ottobre 1993, n. 427, e successive modificazioni, e nei confronti dei quali non siano riscontrabili anomalie negli indici di coerenza economica, nonche' qualora abbiano dichiarato ricavi e compensi di ammontare non inferiore a quelli determinabili sulla base dei parametri di cui </w:t>
      </w:r>
      <w:r w:rsidRPr="007F7BF4">
        <w:rPr>
          <w:rFonts w:ascii="Times New Roman" w:eastAsia="Times New Roman" w:hAnsi="Times New Roman" w:cs="Times New Roman"/>
          <w:sz w:val="24"/>
          <w:szCs w:val="24"/>
          <w:lang w:eastAsia="it-IT"/>
        </w:rPr>
        <w:lastRenderedPageBreak/>
        <w:t>all'articolo 3, commi da 181 a 189, della legge 28 dicembre 1995, n. 549, e successive modificazioni.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11. La definizione automatica inibisce, a decorrere dalla data del primo versamento e con riferimento a qualsiasi organo inquirente, salve le disposizioni del codice penale e del codice di procedura penale, limitatamente all'attivita' di impresa e di lavoro autonomo, l'esercizio dei poteri di cui agli articoli 32, 33, 38, 39 e 40 del decreto del Presidente della Repubblica 29 settembre 1973, n. 600, e successive modificazioni, e agli articoli 51, 52, 54 e 55 del decreto del Presidente della Repubblica 26 ottobre 1972, n. 633, e successive modificazioni, ed esclude l'applicabilita' delle presunzioni di cessioni e di acquisto, previste dal regolamento di cui al decreto del Presidente della Repubblica 10 novembre 1997, n. 441. L'inibizione dell'esercizio dei poteri e l'esclusione dell'applicabilita' delle presunzioni previsti dal periodo precedente sono opponibili dal contribuente mediante esibizione degli attestati di versamento e dell'atto di definizione in suo possesso.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 xml:space="preserve">12. La definizione automatica non e' revocabile ne´ soggetta a impugnazione e non e' integrabile o modificabile da parte del competente ufficio dell'Agenzia delle entrate, e non rileva ai fini penali ed extratributari, fatto salvo quanto previsto dal comma 9. </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13. La definizione automatica, limitatamente a ciascuna annualita', rende definitiva la liquidazione delle imposte risultanti dalla dichiarazione con riferimento alla spettanza di deduzioni e agevolazioni indicate dal contribuente o all'applicabilita' di esclusioni. Sono fatti salvi gli effetti della liquidazione delle imposte e del controllo formale in base rispettivamente all'articolo 36-</w:t>
      </w:r>
      <w:r w:rsidRPr="007F7BF4">
        <w:rPr>
          <w:rFonts w:ascii="Times New Roman" w:eastAsia="Times New Roman" w:hAnsi="Times New Roman" w:cs="Times New Roman"/>
          <w:i/>
          <w:iCs/>
          <w:sz w:val="24"/>
          <w:szCs w:val="24"/>
          <w:lang w:eastAsia="it-IT"/>
        </w:rPr>
        <w:t>bis</w:t>
      </w:r>
      <w:r w:rsidRPr="007F7BF4">
        <w:rPr>
          <w:rFonts w:ascii="Times New Roman" w:eastAsia="Times New Roman" w:hAnsi="Times New Roman" w:cs="Times New Roman"/>
          <w:sz w:val="24"/>
          <w:szCs w:val="24"/>
          <w:lang w:eastAsia="it-IT"/>
        </w:rPr>
        <w:t xml:space="preserve"> ed all'articolo 36-</w:t>
      </w:r>
      <w:r w:rsidRPr="007F7BF4">
        <w:rPr>
          <w:rFonts w:ascii="Times New Roman" w:eastAsia="Times New Roman" w:hAnsi="Times New Roman" w:cs="Times New Roman"/>
          <w:i/>
          <w:iCs/>
          <w:sz w:val="24"/>
          <w:szCs w:val="24"/>
          <w:lang w:eastAsia="it-IT"/>
        </w:rPr>
        <w:t>ter</w:t>
      </w:r>
      <w:r w:rsidRPr="007F7BF4">
        <w:rPr>
          <w:rFonts w:ascii="Times New Roman" w:eastAsia="Times New Roman" w:hAnsi="Times New Roman" w:cs="Times New Roman"/>
          <w:sz w:val="24"/>
          <w:szCs w:val="24"/>
          <w:lang w:eastAsia="it-IT"/>
        </w:rPr>
        <w:t xml:space="preserve"> del decreto del Presidente della Repubblica 29 settembre 1973, n. 600, e successive modificazioni, nonche' gli effetti derivanti dal controllo delle dichiarazioni IVA ai sensi dell'articolo 54-</w:t>
      </w:r>
      <w:r w:rsidRPr="007F7BF4">
        <w:rPr>
          <w:rFonts w:ascii="Times New Roman" w:eastAsia="Times New Roman" w:hAnsi="Times New Roman" w:cs="Times New Roman"/>
          <w:i/>
          <w:iCs/>
          <w:sz w:val="24"/>
          <w:szCs w:val="24"/>
          <w:lang w:eastAsia="it-IT"/>
        </w:rPr>
        <w:t>bis</w:t>
      </w:r>
      <w:r w:rsidRPr="007F7BF4">
        <w:rPr>
          <w:rFonts w:ascii="Times New Roman" w:eastAsia="Times New Roman" w:hAnsi="Times New Roman" w:cs="Times New Roman"/>
          <w:sz w:val="24"/>
          <w:szCs w:val="24"/>
          <w:lang w:eastAsia="it-IT"/>
        </w:rPr>
        <w:t xml:space="preserve"> del decreto del Presidente della Repubblica 26 ottobre 1972, n. 633; le variazioni dei dati dichiarati non rilevano ai fini del calcolo delle maggiori imposte dovute ai sensi del presente articolo. La definizione automatica non modifica l'importo degli eventuali rimborsi e crediti derivanti dalle dichiarazioni presentate ai fini delle imposte sui redditi e delle relative addizionali, dell'imposta sul valore aggiunto, nonche' dell'imposta regionale sulle attivita' produttive.</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14. Con decreto di natura non regolamentare del Ministro dell'economia e delle finanze, tenuto anche conto delle informazioni dell'Anagrafe tributaria, sono definite le classi omogenee delle categorie economiche, le metodologie di calcolo per la individuazione degli importi previsti al comma 1, tenuto conto degli indici di coerenza economica, nonche' i criteri per la determinazione delle relative maggiori imposte, mediante l'applicazione delle ordinarie aliquote vigenti in ciascun periodo di imposta.</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15. Con provvedimento del direttore dell'Agenzia delle entrate sono definite le modalita' tecniche per l'utilizzo esclusivo del sistema telematico per la presentazione delle comunicazioni delle definizioni da parte dei contribuenti, da effettuare comunque entro il 31 luglio 2003, e le modalita' di versamento, secondo quanto previsto dall'articolo 17 del decreto legislativo 9 luglio 1997, n. 241, e successive modificazioni, esclusa in ogni caso la compensazione ivi prevista.</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16. I contribuenti che hanno presentato successivamente al 30 settembre 2002 una dichiarazione integrativa ai sensi dell'articolo 2, comma 8-</w:t>
      </w:r>
      <w:r w:rsidRPr="007F7BF4">
        <w:rPr>
          <w:rFonts w:ascii="Times New Roman" w:eastAsia="Times New Roman" w:hAnsi="Times New Roman" w:cs="Times New Roman"/>
          <w:i/>
          <w:iCs/>
          <w:sz w:val="24"/>
          <w:szCs w:val="24"/>
          <w:lang w:eastAsia="it-IT"/>
        </w:rPr>
        <w:t>bis</w:t>
      </w:r>
      <w:r w:rsidRPr="007F7BF4">
        <w:rPr>
          <w:rFonts w:ascii="Times New Roman" w:eastAsia="Times New Roman" w:hAnsi="Times New Roman" w:cs="Times New Roman"/>
          <w:sz w:val="24"/>
          <w:szCs w:val="24"/>
          <w:lang w:eastAsia="it-IT"/>
        </w:rPr>
        <w:t>, del regolamento di cui al decreto del Presidente della Repubblica 22 luglio 1998, n. 322, possono avvalersi delle disposizioni di cui al presente articolo sulla base delle dichiarazioni originarie presentate. L'esercizio della facolta' di cui al periodo precedente costituisce rinuncia agli effetti favorevoli delle dichiarazioni integrative presentate.</w:t>
      </w:r>
    </w:p>
    <w:p w:rsidR="007F7BF4" w:rsidRPr="007F7BF4" w:rsidRDefault="007F7BF4" w:rsidP="007F7BF4">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lastRenderedPageBreak/>
        <w:t>Art. 8 </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(Integrazione degli imponibili per gli anni pregressi)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 Le dichiarazioni relative ai periodi d'imposta per i quali i termini per la loro presentazione sono scaduti entro il 31 ottobre 2002, possono essere integrate secondo le disposizioni del presente articolo. L'integrazione puo' avere effetto ai fini delle imposte sui redditi e relative addizionali, delle imposte sostitutive, dell'imposta sul patrimonio netto delle imprese, dell'imposta sul valore aggiunto, dell'imposta regionale sulle attivita' produttive, dei contributi previdenziali e di quelli al Servizio sanitario nazionale. I soggetti indicati nel titolo III del decreto del Presidente della Repubblica 29 settembre 1973, n. 600, obbligati ad operare ritenute alla fonte, possono integrare, secondo le disposizioni del presente articolo, le ritenute relative ai periodi di imposta di cui al presente comma.</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 xml:space="preserve">2. I versamenti delle imposte di cui all'articolo 4, comma 1, lettera </w:t>
      </w:r>
      <w:r w:rsidRPr="007F7BF4">
        <w:rPr>
          <w:rFonts w:ascii="Times New Roman" w:eastAsia="Times New Roman" w:hAnsi="Times New Roman" w:cs="Times New Roman"/>
          <w:i/>
          <w:iCs/>
          <w:sz w:val="24"/>
          <w:szCs w:val="24"/>
          <w:lang w:eastAsia="it-IT"/>
        </w:rPr>
        <w:t>b)</w:t>
      </w:r>
      <w:r w:rsidRPr="007F7BF4">
        <w:rPr>
          <w:rFonts w:ascii="Times New Roman" w:eastAsia="Times New Roman" w:hAnsi="Times New Roman" w:cs="Times New Roman"/>
          <w:sz w:val="24"/>
          <w:szCs w:val="24"/>
          <w:lang w:eastAsia="it-IT"/>
        </w:rPr>
        <w:t>, numero 2), del decreto legislativo 23 dicembre 1998, n. 504, e all'articolo 8, commi 1 e 2, del decreto-legge 28 dicembre 2001, n. 452, convertito, con modificazioni, dalla legge 27 febbraio 2002, n. 16, relativamente ai quali il termine e' scaduto entro il 31 ottobre 2002 e, alla data di entrata in vigore della presente legge, non sono stati notificati avvisi di accertamento, possono essere definiti, su richiesta dei contribuenti, mediante la presentazione di dichiarazione integrativa. La definizione avviene con il pagamento di un importo pari al 20 per cento delle imposte non versate. Le controversie, sulle quali non sia ancora intervenuto accertamento definitivo o pronunzia non piu' impugnabile, possono essere definite con il pagamento di un importo pari al 30 per cento del dovuto o della maggiorazione accertata dagli uffici alla data di entrata in vigore della presente legge.</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 xml:space="preserve">3. L'integrazione si perfeziona con il pagamento dei maggiori importi dovuti entro il 16 marzo 2003, mediante l'applicazione delle disposizioni vigenti in ciascun periodo di imposta relative ai tributi indicati nel comma 1 nonche' dell'intero ammontare delle ritenute e contributi, sulla base di una dichiarazione integrativa da presentare, entro la medesima data, in luogo di quella omessa ovvero per rettificare in aumento la dichiarazione gia' presentata. La predetta dichiarazione integrativa e' presentata in via telematica direttamente ovvero avvalendosi degli intermediari abilitati indicati dall'articolo 3 del regolamento di cui al decreto del Presidente della Repubblica 22 luglio 1998, n. 322, e successive modificazioni, salvo che per i periodi d'imposta 1996 e 1997, per i quali la dichiarazione e' presentata su supporto cartaceo. Qualora gli importi da versare per ciascun periodo di imposta eccedano, per le persone fisiche, la somma di 2.000 euro e, per gli altri soggetti, la somma di 5.000 euro, gli importi eccedenti possono essere versati in due rate, di pari importo, entro il 16 marzo 2004 ed il 16 marzo 2005, maggiorati degli interessi legali a decorrere dal 17 marzo 2003. L'omesso versamento delle predette eccedenze entro le date indicate non determina l'inefficacia della integrazione; per il recupero delle somme non corrisposte a tali scadenze si applicano le disposizioni dell'articolo 14 del decreto del Presidente della Repubblica 29 settembre 1973, n. 602, e successive modificazioni, e sono altresi' dovuti una sanzione amministrativa di ammontare pari al 30 per cento delle somme non versate, ridotta alla meta' in caso di versamento eseguito entro i trenta giorni successivi alla scadenza medesima, e gli interessi legali. La dichiarazione integrativa non costituisce titolo per il rimborso di ritenute, acconti e crediti d'imposta precedentemente non dichiarati, ne' per il riconoscimento di esenzioni o agevolazioni non richieste in precedenza, ovvero di detrazioni d'imposta diverse da quelle originariamente dichiarate; la differenza tra l'importo dell'eventuale maggior credito risultante dalla dichiarazione originaria e quello del minor credito spettante in base alla dichiarazione integrativa, e' versata secondo le modalita' previste dal presente articolo. e' in ogni caso preclusa la deducibilita' delle maggiori imposte e contributi versati. Per le ritenute indicate nelle dichiarazioni integrative non puo' essere esercitata la rivalsa sui percettori delle somme o dei valori non assoggettati a ritenuta. I versamenti delle somme dovute ai sensi del presente comma sono effettuati secondo le modalita' previste </w:t>
      </w:r>
      <w:r w:rsidRPr="007F7BF4">
        <w:rPr>
          <w:rFonts w:ascii="Times New Roman" w:eastAsia="Times New Roman" w:hAnsi="Times New Roman" w:cs="Times New Roman"/>
          <w:sz w:val="24"/>
          <w:szCs w:val="24"/>
          <w:lang w:eastAsia="it-IT"/>
        </w:rPr>
        <w:lastRenderedPageBreak/>
        <w:t>dall'articolo 17 del decreto legislativo 9 luglio 1997, n. 241, e successive modificazioni, esclusa la compensazione ivi prevista.</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4. In alternativa alle modalita' di dichiarazione e versamento di cui al comma 3, i soggetti di cui al comma 1, ad eccezione di quelli che hanno omesso la presentazione delle dichiarazioni relative a tutti i periodi d'imposta di cui al medesimo comma, possono presentare la dichiarazione integrativa in forma riservata ai soggetti convenzionati di cui all'articolo 19 del decreto legislativo 9 luglio 1997, n. 241. Questi ultimi rilasciano agli interessati copia della dichiarazione integrativa riservata, versano, entro il 21 marzo 2003, le maggiori somme dovute secondo le disposizioni contenute nel capo III del predetto decreto legislativo n. 241 del 1997, esclusa la compensazione di cui all'articolo 17 dello stesso decreto legislativo, e comunicano all'Agenzia delle entrate l'ammontare complessivo delle medesime somme senza indicazione dei nominativi dei soggetti che hanno presentato la dichiarazione integrativa riservata. e' esclusa la rateazione di cui al comma 3.</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5. Per i redditi e gli imponibili conseguiti all'estero con qualunque modalita', anche tramite soggetti non residenti o loro strutture interposte, e' dovuta un'imposta sostitutiva di quelle indicate al comma 1, pari al 13 per cento. Per la dichiarazione e il versamento della predetta imposta sostitutiva si applicano le disposizioni dei commi 3 e 4.</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6. Salvo quanto stabilito al comma 7, il perfezionamento della procedura prevista dal presente articolo comporta, limitatamente alle annualita' oggetto di integrazione ai sensi del comma 3 e del comma 4 e ai maggiori imponibili ovvero alle maggiori ritenute risultanti dalle dichiarazioni integrative aumentati, rispettivamente, del 100 e del 50 per cento per ciascun periodo d'imposta:</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xml:space="preserve"> la preclusione, nei confronti del dichiarante e dei soggetti coobbligati, di ogni accertamento tributario e contributivo;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b)</w:t>
      </w:r>
      <w:r w:rsidRPr="007F7BF4">
        <w:rPr>
          <w:rFonts w:ascii="Times New Roman" w:eastAsia="Times New Roman" w:hAnsi="Times New Roman" w:cs="Times New Roman"/>
          <w:sz w:val="24"/>
          <w:szCs w:val="24"/>
          <w:lang w:eastAsia="it-IT"/>
        </w:rPr>
        <w:t xml:space="preserve"> l'estinzione delle sanzioni amministrative tributarie e previdenziali, ivi comprese quelle accessorie, nonche', ove siano stati integrati i redditi di cui al comma 5, e ove ricorra la ipotesi di cui all'articolo 14, comma 4, delle sanzioni previste dalle disposizioni sul monitoraggio fiscale di cui al decreto-legge 28 giugno 1990, n. 167, convertito, con modificazioni, dalla legge 4 agosto 1990, n. 227;</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 xml:space="preserve">c) </w:t>
      </w:r>
      <w:r w:rsidRPr="007F7BF4">
        <w:rPr>
          <w:rFonts w:ascii="Times New Roman" w:eastAsia="Times New Roman" w:hAnsi="Times New Roman" w:cs="Times New Roman"/>
          <w:sz w:val="24"/>
          <w:szCs w:val="24"/>
          <w:lang w:eastAsia="it-IT"/>
        </w:rPr>
        <w:t>l'esclusione ad ogni effetto della punibilita' per i reati tributari di cui agli articoli 2, 3, 4, 5 e 10 del decreto legislativo 10 marzo 2000, n. 74;</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d)</w:t>
      </w:r>
      <w:r w:rsidRPr="007F7BF4">
        <w:rPr>
          <w:rFonts w:ascii="Times New Roman" w:eastAsia="Times New Roman" w:hAnsi="Times New Roman" w:cs="Times New Roman"/>
          <w:sz w:val="24"/>
          <w:szCs w:val="24"/>
          <w:lang w:eastAsia="it-IT"/>
        </w:rPr>
        <w:t xml:space="preserve"> l'esclusione ad ogni effetto della punibilita' per i reati previsti dagli articoli 482, 483, 484, 485, 489, 490, 491-</w:t>
      </w:r>
      <w:r w:rsidRPr="007F7BF4">
        <w:rPr>
          <w:rFonts w:ascii="Times New Roman" w:eastAsia="Times New Roman" w:hAnsi="Times New Roman" w:cs="Times New Roman"/>
          <w:i/>
          <w:iCs/>
          <w:sz w:val="24"/>
          <w:szCs w:val="24"/>
          <w:lang w:eastAsia="it-IT"/>
        </w:rPr>
        <w:t>bis</w:t>
      </w:r>
      <w:r w:rsidRPr="007F7BF4">
        <w:rPr>
          <w:rFonts w:ascii="Times New Roman" w:eastAsia="Times New Roman" w:hAnsi="Times New Roman" w:cs="Times New Roman"/>
          <w:sz w:val="24"/>
          <w:szCs w:val="24"/>
          <w:lang w:eastAsia="it-IT"/>
        </w:rPr>
        <w:t xml:space="preserve"> e 492 del codice penale, nonche' dagli articoli 2621, 2622 e 2623 del codice civile, quando tali reati siano stati commessi per eseguire od occultare i reati di cui alla lettera </w:t>
      </w:r>
      <w:r w:rsidRPr="007F7BF4">
        <w:rPr>
          <w:rFonts w:ascii="Times New Roman" w:eastAsia="Times New Roman" w:hAnsi="Times New Roman" w:cs="Times New Roman"/>
          <w:i/>
          <w:iCs/>
          <w:sz w:val="24"/>
          <w:szCs w:val="24"/>
          <w:lang w:eastAsia="it-IT"/>
        </w:rPr>
        <w:t>c)</w:t>
      </w:r>
      <w:r w:rsidRPr="007F7BF4">
        <w:rPr>
          <w:rFonts w:ascii="Times New Roman" w:eastAsia="Times New Roman" w:hAnsi="Times New Roman" w:cs="Times New Roman"/>
          <w:sz w:val="24"/>
          <w:szCs w:val="24"/>
          <w:lang w:eastAsia="it-IT"/>
        </w:rPr>
        <w:t>, ovvero per conseguirne il profitto e siano riferiti alla stessa pendenza o situazione tributaria. L'esclusione di cui alla presente lettera non si applica ai procedimenti in corso.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 xml:space="preserve">7. Per i redditi di cui al comma 5 non opera l'aumento del 100 per cento previsto dal comma 6 e gli effetti di cui alle lettere </w:t>
      </w:r>
      <w:r w:rsidRPr="007F7BF4">
        <w:rPr>
          <w:rFonts w:ascii="Times New Roman" w:eastAsia="Times New Roman" w:hAnsi="Times New Roman" w:cs="Times New Roman"/>
          <w:i/>
          <w:iCs/>
          <w:sz w:val="24"/>
          <w:szCs w:val="24"/>
          <w:lang w:eastAsia="it-IT"/>
        </w:rPr>
        <w:t>c)</w:t>
      </w:r>
      <w:r w:rsidRPr="007F7BF4">
        <w:rPr>
          <w:rFonts w:ascii="Times New Roman" w:eastAsia="Times New Roman" w:hAnsi="Times New Roman" w:cs="Times New Roman"/>
          <w:sz w:val="24"/>
          <w:szCs w:val="24"/>
          <w:lang w:eastAsia="it-IT"/>
        </w:rPr>
        <w:t xml:space="preserve"> e </w:t>
      </w:r>
      <w:r w:rsidRPr="007F7BF4">
        <w:rPr>
          <w:rFonts w:ascii="Times New Roman" w:eastAsia="Times New Roman" w:hAnsi="Times New Roman" w:cs="Times New Roman"/>
          <w:i/>
          <w:iCs/>
          <w:sz w:val="24"/>
          <w:szCs w:val="24"/>
          <w:lang w:eastAsia="it-IT"/>
        </w:rPr>
        <w:t>d)</w:t>
      </w:r>
      <w:r w:rsidRPr="007F7BF4">
        <w:rPr>
          <w:rFonts w:ascii="Times New Roman" w:eastAsia="Times New Roman" w:hAnsi="Times New Roman" w:cs="Times New Roman"/>
          <w:sz w:val="24"/>
          <w:szCs w:val="24"/>
          <w:lang w:eastAsia="it-IT"/>
        </w:rPr>
        <w:t xml:space="preserve"> del medesimo comma operano a condizione che, ricorrendo la ipotesi di cui all'articolo 14, comma 4, si provveda alla regolarizzazione contabile delle attivita' detenute all'estero secondo le modalita' ivi previste.</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8. Gli effetti di cui ai commi 6 e 7 si estendono anche nei confronti dei soggetti diversi dal dichiarante se considerati possessori effettivi dei maggiori imponibili.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9. In caso di accesso, ispezione o verifica, ovvero di altra attivita' di controllo fiscale, il soggetto che ha presentato la dichiarazione riservata di cui al comma 4 puo' opporre agli organi competenti gli effetti preclusivi, estintivi e di esclusione della punibilita' di cui ai commi 6 e 7 con invito a controllare la congruita' delle somme di cui ai commi 3 e 5, in relazione all'ammontare dei maggiori redditi e imponibili nonche' delle ritenute e dei contributi indicati nella dichiarazione integrativa.</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lastRenderedPageBreak/>
        <w:t>10. Le disposizioni del presente articolo non si applicano qualora:</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xml:space="preserve"> alla data di entrata in vigore della presente legge, sia stato notificato processo verbale di constatazione con esito positivo, ovvero avviso di accertamento ai fini delle imposte sui redditi, dell'imposta sul valore aggiunto ovvero dell'imposta regionale sulle attivita' produttive, nonche' invito al contraddittorio di cui all'articolo 5 del decreto legislativo 19 giugno 1997, n. 218; in caso di avvisi di accertamento di cui all'articolo 41-</w:t>
      </w:r>
      <w:r w:rsidRPr="007F7BF4">
        <w:rPr>
          <w:rFonts w:ascii="Times New Roman" w:eastAsia="Times New Roman" w:hAnsi="Times New Roman" w:cs="Times New Roman"/>
          <w:i/>
          <w:iCs/>
          <w:sz w:val="24"/>
          <w:szCs w:val="24"/>
          <w:lang w:eastAsia="it-IT"/>
        </w:rPr>
        <w:t>bis</w:t>
      </w:r>
      <w:r w:rsidRPr="007F7BF4">
        <w:rPr>
          <w:rFonts w:ascii="Times New Roman" w:eastAsia="Times New Roman" w:hAnsi="Times New Roman" w:cs="Times New Roman"/>
          <w:sz w:val="24"/>
          <w:szCs w:val="24"/>
          <w:lang w:eastAsia="it-IT"/>
        </w:rPr>
        <w:t xml:space="preserve"> del decreto del Presidente della Repubblica 29 settembre 1973, n. 600, e successive modificazioni, relativamente ai redditi oggetto di integrazione, ovvero di cui all'articolo 54, quinto comma, del decreto del Presidente della Repubblica 26 ottobre 1972, n. 633, e successive modificazioni, l'integrazione e' ammessa a condizione che il contribuente versi entro il 16 marzo 2003 le somme derivanti dall'accertamento parziale notificato entro la predetta data;</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b)</w:t>
      </w:r>
      <w:r w:rsidRPr="007F7BF4">
        <w:rPr>
          <w:rFonts w:ascii="Times New Roman" w:eastAsia="Times New Roman" w:hAnsi="Times New Roman" w:cs="Times New Roman"/>
          <w:sz w:val="24"/>
          <w:szCs w:val="24"/>
          <w:lang w:eastAsia="it-IT"/>
        </w:rPr>
        <w:t xml:space="preserve"> alla data di presentazione della dichiarazione integrativa sia stato gia' avviato un procedimento penale per gli illeciti di cui alle lettere </w:t>
      </w:r>
      <w:r w:rsidRPr="007F7BF4">
        <w:rPr>
          <w:rFonts w:ascii="Times New Roman" w:eastAsia="Times New Roman" w:hAnsi="Times New Roman" w:cs="Times New Roman"/>
          <w:i/>
          <w:iCs/>
          <w:sz w:val="24"/>
          <w:szCs w:val="24"/>
          <w:lang w:eastAsia="it-IT"/>
        </w:rPr>
        <w:t>c)</w:t>
      </w:r>
      <w:r w:rsidRPr="007F7BF4">
        <w:rPr>
          <w:rFonts w:ascii="Times New Roman" w:eastAsia="Times New Roman" w:hAnsi="Times New Roman" w:cs="Times New Roman"/>
          <w:sz w:val="24"/>
          <w:szCs w:val="24"/>
          <w:lang w:eastAsia="it-IT"/>
        </w:rPr>
        <w:t xml:space="preserve"> e </w:t>
      </w:r>
      <w:r w:rsidRPr="007F7BF4">
        <w:rPr>
          <w:rFonts w:ascii="Times New Roman" w:eastAsia="Times New Roman" w:hAnsi="Times New Roman" w:cs="Times New Roman"/>
          <w:i/>
          <w:iCs/>
          <w:sz w:val="24"/>
          <w:szCs w:val="24"/>
          <w:lang w:eastAsia="it-IT"/>
        </w:rPr>
        <w:t>d)</w:t>
      </w:r>
      <w:r w:rsidRPr="007F7BF4">
        <w:rPr>
          <w:rFonts w:ascii="Times New Roman" w:eastAsia="Times New Roman" w:hAnsi="Times New Roman" w:cs="Times New Roman"/>
          <w:sz w:val="24"/>
          <w:szCs w:val="24"/>
          <w:lang w:eastAsia="it-IT"/>
        </w:rPr>
        <w:t xml:space="preserve"> del comma 6, di cui il soggetto che presenta la dichiarazione ha avuto formale conoscenza.</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11. Le societa' o associazioni di cui all'articolo 5 del testo unico delle imposte sui redditi, di cui al decreto del Presidente della Repubblica 22 dicembre 1986, n. 917, e successive modificazioni, nonche' i titolari dell'azienda coniugale non gestita in forma societaria e dell'impresa familiare, che hanno presentato la dichiarazione integrativa secondo le modalita' del presente articolo, comunicano, entro il 16 aprile 2003, alle persone fisiche titolari dei redditi prodotti in forma associata l'avvenuta presentazione della relativa dichiarazione. La integrazione da parte delle persone fisiche titolari dei redditi prodotti in forma associata si perfeziona presentando, entro il 20 giugno 2003, la dichiarazione integrativa di cui al comma 3 e versando contestualmente le imposte e i relativi contributi secondo le modalita' di cui al medesimo comma 3. La presentazione della dichiarazione integrativa da parte dei soggetti di cui al primo periodo del presente comma costituisce titolo per l'accertamento, ai sensi dell'articolo 41-</w:t>
      </w:r>
      <w:r w:rsidRPr="007F7BF4">
        <w:rPr>
          <w:rFonts w:ascii="Times New Roman" w:eastAsia="Times New Roman" w:hAnsi="Times New Roman" w:cs="Times New Roman"/>
          <w:i/>
          <w:iCs/>
          <w:sz w:val="24"/>
          <w:szCs w:val="24"/>
          <w:lang w:eastAsia="it-IT"/>
        </w:rPr>
        <w:t>bis</w:t>
      </w:r>
      <w:r w:rsidRPr="007F7BF4">
        <w:rPr>
          <w:rFonts w:ascii="Times New Roman" w:eastAsia="Times New Roman" w:hAnsi="Times New Roman" w:cs="Times New Roman"/>
          <w:sz w:val="24"/>
          <w:szCs w:val="24"/>
          <w:lang w:eastAsia="it-IT"/>
        </w:rPr>
        <w:t xml:space="preserve"> del decreto del Presidente della Repubblica 29 settembre 1973, n. 600, e successive modificazioni, nei confronti dei soggetti che non hanno integrato i redditi prodotti in forma associata. </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 xml:space="preserve">12. La conoscenza dell'intervenuta integrazione dei redditi e degli imponibili ai sensi del presente articolo non genera obbligo o facolta' della segnalazione di cui all'articolo 331 del codice di procedura penale. L'integrazione effettuata ai sensi del presente articolo non costituisce notizia di reato. </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 xml:space="preserve">13. Con provvedimento del direttore dell'Agenzia delle entrate, da pubblicare nella </w:t>
      </w:r>
      <w:r w:rsidRPr="007F7BF4">
        <w:rPr>
          <w:rFonts w:ascii="Times New Roman" w:eastAsia="Times New Roman" w:hAnsi="Times New Roman" w:cs="Times New Roman"/>
          <w:i/>
          <w:iCs/>
          <w:sz w:val="24"/>
          <w:szCs w:val="24"/>
          <w:lang w:eastAsia="it-IT"/>
        </w:rPr>
        <w:t>Gazzetta Ufficiale</w:t>
      </w:r>
      <w:r w:rsidRPr="007F7BF4">
        <w:rPr>
          <w:rFonts w:ascii="Times New Roman" w:eastAsia="Times New Roman" w:hAnsi="Times New Roman" w:cs="Times New Roman"/>
          <w:sz w:val="24"/>
          <w:szCs w:val="24"/>
          <w:lang w:eastAsia="it-IT"/>
        </w:rPr>
        <w:t xml:space="preserve"> della Repubblica italiana, sono definite le modalita' applicative del presente articolo.</w:t>
      </w:r>
    </w:p>
    <w:p w:rsidR="007F7BF4" w:rsidRPr="007F7BF4" w:rsidRDefault="007F7BF4" w:rsidP="007F7BF4">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Art. 9</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(Definizione automatica per gli anni pregressi)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 I contribuenti, al fine di beneficiare delle disposizioni di cui al presente articolo, presentano una dichiarazione con le modalita' previste dai commi 3 e 4 dell'articolo 8, chiedendo, a pena di nullita', la definizione automatica per tutte le imposte e concernente tutti i periodi d'imposta per i quali i termini per la presentazione delle relative dichiarazioni sono scaduti entro il 31 ottobre 2002. Non possono essere oggetto di definizione automatica i redditi soggetti a tassazione separata, nonche' i redditi di cui al comma 5 dell'articolo 8, ferma restando, per i predetti redditi, la possibilita' di avvalersi della dichiarazione integrativa di cui al medesimo articolo 8, secondo le modalita' ivi indicate.</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2. La definizione automatica si perfeziona con il versamento per ciascun periodo d'imposta:</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xml:space="preserve"> ai fini delle imposte sui redditi e relative addizionali, delle imposte sostitutive, dell'imposta </w:t>
      </w:r>
      <w:r w:rsidRPr="007F7BF4">
        <w:rPr>
          <w:rFonts w:ascii="Times New Roman" w:eastAsia="Times New Roman" w:hAnsi="Times New Roman" w:cs="Times New Roman"/>
          <w:sz w:val="24"/>
          <w:szCs w:val="24"/>
          <w:lang w:eastAsia="it-IT"/>
        </w:rPr>
        <w:lastRenderedPageBreak/>
        <w:t>regionale sulle attivita' produttive, nonche' dell'imposta sul patrimonio netto delle imprese, fermi restando i versamenti minimi di cui ai commi 3 e 4, di un importo pari al 18 per cento delle imposte lorde e delle imposte sostitutive risultanti dalla dichiarazione originariamente presentata; se ciascuna imposta lorda o sostitutiva e' risultata di ammontare superiore a 10.000 euro, la percentuale applicabile all'eccedenza e' pari al 16 per cento, mentre se e' risultata di ammontare superiore a 20.000 euro, la percentuale applicabile a quest'ultima eccedenza e' pari al 13 per cento;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 xml:space="preserve">b) </w:t>
      </w:r>
      <w:r w:rsidRPr="007F7BF4">
        <w:rPr>
          <w:rFonts w:ascii="Times New Roman" w:eastAsia="Times New Roman" w:hAnsi="Times New Roman" w:cs="Times New Roman"/>
          <w:sz w:val="24"/>
          <w:szCs w:val="24"/>
          <w:lang w:eastAsia="it-IT"/>
        </w:rPr>
        <w:t>ai fini dell'imposta sul valore aggiunto, fermi restando i versamenti minimi di cui al comma 6, di un importo pari alla somma del 2 per cento dell'imposta relativa alle operazioni imponibili effettuate nel periodo di imposta e del 2 per cento dell'imposta detraibile nel medesimo periodo; se l'imposta relativa alle operazioni imponibili ovvero l'imposta detraibile superano gli importi di 200.000 euro, le percentuali applicabili a ciascuna eccedenza sono pari all'1,5 per cento, e se i predetti importi di imposta superano 300.000 euro le percentuali applicabili a ciascuna eccedenza sono pari all'1 per cento.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 xml:space="preserve">3. Il versamento delle maggiori imposte calcolate in base al comma 2, lettera </w:t>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deve comunque essere, in ciascun periodo d'imposta, almeno pari:</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xml:space="preserve"> a 100 euro, per le persone fisiche e le societa' semplici titolari di redditi diversi da quelli di impresa e da quelli derivanti dall'esercizio di arti o professioni;</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b)</w:t>
      </w:r>
      <w:r w:rsidRPr="007F7BF4">
        <w:rPr>
          <w:rFonts w:ascii="Times New Roman" w:eastAsia="Times New Roman" w:hAnsi="Times New Roman" w:cs="Times New Roman"/>
          <w:sz w:val="24"/>
          <w:szCs w:val="24"/>
          <w:lang w:eastAsia="it-IT"/>
        </w:rPr>
        <w:t xml:space="preserve"> ai seguenti importi, per le persone titolari di reddito d'impresa, per gli esercenti arti e professioni, per le societa' e le associazioni di cui all'articolo 5 del testo unico delle imposte sui redditi, di cui al decreto del Presidente della Repubblica 22 dicembre 1986, n. 917, e successive modificazioni, nonche' per i soggetti di cui all'articolo 87 del medesimo testo unico:</w:t>
      </w:r>
      <w:r w:rsidRPr="007F7BF4">
        <w:rPr>
          <w:rFonts w:ascii="Times New Roman" w:eastAsia="Times New Roman" w:hAnsi="Times New Roman" w:cs="Times New Roman"/>
          <w:sz w:val="24"/>
          <w:szCs w:val="24"/>
          <w:lang w:eastAsia="it-IT"/>
        </w:rPr>
        <w:br/>
        <w:t>1) 450 euro, se l'ammontare dei ricavi e dei compensi non e' superiore a 10.000 euro;</w:t>
      </w:r>
      <w:r w:rsidRPr="007F7BF4">
        <w:rPr>
          <w:rFonts w:ascii="Times New Roman" w:eastAsia="Times New Roman" w:hAnsi="Times New Roman" w:cs="Times New Roman"/>
          <w:sz w:val="24"/>
          <w:szCs w:val="24"/>
          <w:lang w:eastAsia="it-IT"/>
        </w:rPr>
        <w:br/>
        <w:t>2) 900 euro, se l'ammontare dei ricavi e dei compensi non e' superiore a 100.000 euro;</w:t>
      </w:r>
      <w:r w:rsidRPr="007F7BF4">
        <w:rPr>
          <w:rFonts w:ascii="Times New Roman" w:eastAsia="Times New Roman" w:hAnsi="Times New Roman" w:cs="Times New Roman"/>
          <w:sz w:val="24"/>
          <w:szCs w:val="24"/>
          <w:lang w:eastAsia="it-IT"/>
        </w:rPr>
        <w:br/>
        <w:t>3) 1.200 euro, se l'ammontare dei ricavi e dei compensi non e' superiore a 200.000 euro;</w:t>
      </w:r>
      <w:r w:rsidRPr="007F7BF4">
        <w:rPr>
          <w:rFonts w:ascii="Times New Roman" w:eastAsia="Times New Roman" w:hAnsi="Times New Roman" w:cs="Times New Roman"/>
          <w:sz w:val="24"/>
          <w:szCs w:val="24"/>
          <w:lang w:eastAsia="it-IT"/>
        </w:rPr>
        <w:br/>
        <w:t>4) 1.600 euro, se l'ammontare dei ricavi o compensi non e' superiore a 500.000 euro;</w:t>
      </w:r>
      <w:r w:rsidRPr="007F7BF4">
        <w:rPr>
          <w:rFonts w:ascii="Times New Roman" w:eastAsia="Times New Roman" w:hAnsi="Times New Roman" w:cs="Times New Roman"/>
          <w:sz w:val="24"/>
          <w:szCs w:val="24"/>
          <w:lang w:eastAsia="it-IT"/>
        </w:rPr>
        <w:br/>
        <w:t>5) 2.000 euro, se l'ammontare dei ricavi o compensi non e' superiore a 5.000.000 di euro;</w:t>
      </w:r>
      <w:r w:rsidRPr="007F7BF4">
        <w:rPr>
          <w:rFonts w:ascii="Times New Roman" w:eastAsia="Times New Roman" w:hAnsi="Times New Roman" w:cs="Times New Roman"/>
          <w:sz w:val="24"/>
          <w:szCs w:val="24"/>
          <w:lang w:eastAsia="it-IT"/>
        </w:rPr>
        <w:br/>
        <w:t>6) 450 euro, per ogni 500.000 euro in piu'.</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 xml:space="preserve">4. Ai fini della definizione automatica, le persone fisiche titolari dei redditi prodotti in forma associata ai sensi dell'articolo 5 del testo unico delle imposte sui redditi, di cui al decreto del Presidente della Repubblica 22 dicembre 1986, n. 917, e successive modificazioni, il titolare e i collaboratori dell'impresa familiare nonche' il titolare e il coniuge dell'azienda coniugale non gestita in forma societaria, indicano nella dichiarazione integrativa, per ciascun periodo d'imposta, l'ammontare dell'importo minimo da versare determinato, con le modalita' indicate nel comma 3, lettera </w:t>
      </w:r>
      <w:r w:rsidRPr="007F7BF4">
        <w:rPr>
          <w:rFonts w:ascii="Times New Roman" w:eastAsia="Times New Roman" w:hAnsi="Times New Roman" w:cs="Times New Roman"/>
          <w:i/>
          <w:iCs/>
          <w:sz w:val="24"/>
          <w:szCs w:val="24"/>
          <w:lang w:eastAsia="it-IT"/>
        </w:rPr>
        <w:t>b)</w:t>
      </w:r>
      <w:r w:rsidRPr="007F7BF4">
        <w:rPr>
          <w:rFonts w:ascii="Times New Roman" w:eastAsia="Times New Roman" w:hAnsi="Times New Roman" w:cs="Times New Roman"/>
          <w:sz w:val="24"/>
          <w:szCs w:val="24"/>
          <w:lang w:eastAsia="it-IT"/>
        </w:rPr>
        <w:t>, in ragione della propria quota di partecipazione. In nessun caso tale importo puo' risultare di ammontare inferiore a 200 euro.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5. In presenza di importi minimi di cui ai commi 3 e 4 deve essere versato quello di ammontare maggiore.</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 xml:space="preserve">6. Il versamento delle maggiori imposte calcolate in base al comma 2, lettera </w:t>
      </w:r>
      <w:r w:rsidRPr="007F7BF4">
        <w:rPr>
          <w:rFonts w:ascii="Times New Roman" w:eastAsia="Times New Roman" w:hAnsi="Times New Roman" w:cs="Times New Roman"/>
          <w:i/>
          <w:iCs/>
          <w:sz w:val="24"/>
          <w:szCs w:val="24"/>
          <w:lang w:eastAsia="it-IT"/>
        </w:rPr>
        <w:t>b)</w:t>
      </w:r>
      <w:r w:rsidRPr="007F7BF4">
        <w:rPr>
          <w:rFonts w:ascii="Times New Roman" w:eastAsia="Times New Roman" w:hAnsi="Times New Roman" w:cs="Times New Roman"/>
          <w:sz w:val="24"/>
          <w:szCs w:val="24"/>
          <w:lang w:eastAsia="it-IT"/>
        </w:rPr>
        <w:t>, deve comunque essere, in ciascun periodo d'imposta, almeno pari a:</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xml:space="preserve"> 500 euro, per i soggetti con volume d'affari fino a 10.000 euro;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b)</w:t>
      </w:r>
      <w:r w:rsidRPr="007F7BF4">
        <w:rPr>
          <w:rFonts w:ascii="Times New Roman" w:eastAsia="Times New Roman" w:hAnsi="Times New Roman" w:cs="Times New Roman"/>
          <w:sz w:val="24"/>
          <w:szCs w:val="24"/>
          <w:lang w:eastAsia="it-IT"/>
        </w:rPr>
        <w:t xml:space="preserve"> 1.000 euro, per quelli con volume d'affari superiore a 10.000 euro ma non a 200.000 euro;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c)</w:t>
      </w:r>
      <w:r w:rsidRPr="007F7BF4">
        <w:rPr>
          <w:rFonts w:ascii="Times New Roman" w:eastAsia="Times New Roman" w:hAnsi="Times New Roman" w:cs="Times New Roman"/>
          <w:sz w:val="24"/>
          <w:szCs w:val="24"/>
          <w:lang w:eastAsia="it-IT"/>
        </w:rPr>
        <w:t xml:space="preserve"> 2.000 euro, per gli altri soggetti.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 xml:space="preserve">7. Ai fini della definizione automatica e' esclusa la rilevanza a qualsiasi effetto delle eventuali perdite risultanti dalle dichiarazioni originarie. e' pertanto escluso e, comunque, inefficace il riporto a nuovo delle predette perdite. Per la definizione automatica dei periodi d'imposta chiusi in perdita </w:t>
      </w:r>
      <w:r w:rsidRPr="007F7BF4">
        <w:rPr>
          <w:rFonts w:ascii="Times New Roman" w:eastAsia="Times New Roman" w:hAnsi="Times New Roman" w:cs="Times New Roman"/>
          <w:sz w:val="24"/>
          <w:szCs w:val="24"/>
          <w:lang w:eastAsia="it-IT"/>
        </w:rPr>
        <w:lastRenderedPageBreak/>
        <w:t xml:space="preserve">o in pareggio e' versato un importo almeno pari a quello minimo di cui al comma 3, lettera </w:t>
      </w:r>
      <w:r w:rsidRPr="007F7BF4">
        <w:rPr>
          <w:rFonts w:ascii="Times New Roman" w:eastAsia="Times New Roman" w:hAnsi="Times New Roman" w:cs="Times New Roman"/>
          <w:i/>
          <w:iCs/>
          <w:sz w:val="24"/>
          <w:szCs w:val="24"/>
          <w:lang w:eastAsia="it-IT"/>
        </w:rPr>
        <w:t>b)</w:t>
      </w:r>
      <w:r w:rsidRPr="007F7BF4">
        <w:rPr>
          <w:rFonts w:ascii="Times New Roman" w:eastAsia="Times New Roman" w:hAnsi="Times New Roman" w:cs="Times New Roman"/>
          <w:sz w:val="24"/>
          <w:szCs w:val="24"/>
          <w:lang w:eastAsia="it-IT"/>
        </w:rPr>
        <w:t>, per ciascuno dei periodi stessi.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8. Nel caso di omessa presentazione delle dichiarazioni relative ai tributi di cui al comma 1, e' dovuto, per ciascuna di esse e per ciascuna annualita', un importo pari a 1.500 euro per le persone fisiche, elevato a 3.000 euro per le societa' e le associazioni di cui all'articolo 5 del testo unico delle imposte sui redditi, di cui al decreto del Presidente della Repubblica 22 dicembre 1986, n. 917, e successive modificazioni, e per i soggetti di cui all'articolo 87 del medesimo testo unico.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9. La definizione automatica, limitatamente a ciascuna annualita', rende definitiva la liquidazione delle imposte risultanti dalla dichiarazione con riferimento alla spettanza di deduzioni e agevolazioni indicate dal contribuente o all'applicabilita' di esclusioni. Sono fatti salvi gli effetti della liquidazione delle imposte e del controllo formale in base rispettivamente all'articolo 36-</w:t>
      </w:r>
      <w:r w:rsidRPr="007F7BF4">
        <w:rPr>
          <w:rFonts w:ascii="Times New Roman" w:eastAsia="Times New Roman" w:hAnsi="Times New Roman" w:cs="Times New Roman"/>
          <w:i/>
          <w:iCs/>
          <w:sz w:val="24"/>
          <w:szCs w:val="24"/>
          <w:lang w:eastAsia="it-IT"/>
        </w:rPr>
        <w:t>bis</w:t>
      </w:r>
      <w:r w:rsidRPr="007F7BF4">
        <w:rPr>
          <w:rFonts w:ascii="Times New Roman" w:eastAsia="Times New Roman" w:hAnsi="Times New Roman" w:cs="Times New Roman"/>
          <w:sz w:val="24"/>
          <w:szCs w:val="24"/>
          <w:lang w:eastAsia="it-IT"/>
        </w:rPr>
        <w:t xml:space="preserve"> ed all'articolo 36-</w:t>
      </w:r>
      <w:r w:rsidRPr="007F7BF4">
        <w:rPr>
          <w:rFonts w:ascii="Times New Roman" w:eastAsia="Times New Roman" w:hAnsi="Times New Roman" w:cs="Times New Roman"/>
          <w:i/>
          <w:iCs/>
          <w:sz w:val="24"/>
          <w:szCs w:val="24"/>
          <w:lang w:eastAsia="it-IT"/>
        </w:rPr>
        <w:t>ter</w:t>
      </w:r>
      <w:r w:rsidRPr="007F7BF4">
        <w:rPr>
          <w:rFonts w:ascii="Times New Roman" w:eastAsia="Times New Roman" w:hAnsi="Times New Roman" w:cs="Times New Roman"/>
          <w:sz w:val="24"/>
          <w:szCs w:val="24"/>
          <w:lang w:eastAsia="it-IT"/>
        </w:rPr>
        <w:t xml:space="preserve"> del decreto del Presidente della Repubblica 29 settembre 1973, n. 600, e successive modificazioni, nonche' gli effetti derivanti dal controllo delle dichiarazioni IVA ai sensi dell'articolo 54-</w:t>
      </w:r>
      <w:r w:rsidRPr="007F7BF4">
        <w:rPr>
          <w:rFonts w:ascii="Times New Roman" w:eastAsia="Times New Roman" w:hAnsi="Times New Roman" w:cs="Times New Roman"/>
          <w:i/>
          <w:iCs/>
          <w:sz w:val="24"/>
          <w:szCs w:val="24"/>
          <w:lang w:eastAsia="it-IT"/>
        </w:rPr>
        <w:t>bis</w:t>
      </w:r>
      <w:r w:rsidRPr="007F7BF4">
        <w:rPr>
          <w:rFonts w:ascii="Times New Roman" w:eastAsia="Times New Roman" w:hAnsi="Times New Roman" w:cs="Times New Roman"/>
          <w:sz w:val="24"/>
          <w:szCs w:val="24"/>
          <w:lang w:eastAsia="it-IT"/>
        </w:rPr>
        <w:t xml:space="preserve"> del decreto del Presidente della Repubblica 26 ottobre 1972, n. 633, e successive modificazioni; le variazioni dei dati dichiarati non rilevano ai fini del calcolo delle maggiori imposte dovute ai sensi del presente articolo. La definizione automatica non modifica l'importo degli eventuali rimborsi e crediti derivanti dalle dichiarazioni presentate ai fini delle imposte sui redditi e relative addizionali, de ll'imposta sul valore aggiunto, nonche' dell'imposta regionale sulle attivita' produttive. La dichiarazione integrativa non costituisce titolo per il rimborso di ritenute, acconti e crediti d'imposta precedentemente non dichiarati, ne´ per il riconoscimento di esenzioni o agevolazioni non richieste in precedenza, ovvero di detrazioni d'imposta diverse da quelle originariamente dichiarate.</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10. Il perfezionamento della procedura prevista dal presente articolo comporta:</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xml:space="preserve"> la preclusione, nei confronti del dichiarante e dei soggetti coobbligati, di ogni accertamento tributario;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b)</w:t>
      </w:r>
      <w:r w:rsidRPr="007F7BF4">
        <w:rPr>
          <w:rFonts w:ascii="Times New Roman" w:eastAsia="Times New Roman" w:hAnsi="Times New Roman" w:cs="Times New Roman"/>
          <w:sz w:val="24"/>
          <w:szCs w:val="24"/>
          <w:lang w:eastAsia="it-IT"/>
        </w:rPr>
        <w:t xml:space="preserve"> l'estinzione delle sanzioni amministrative tributarie, ivi comprese quelle accessorie;</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c)</w:t>
      </w:r>
      <w:r w:rsidRPr="007F7BF4">
        <w:rPr>
          <w:rFonts w:ascii="Times New Roman" w:eastAsia="Times New Roman" w:hAnsi="Times New Roman" w:cs="Times New Roman"/>
          <w:sz w:val="24"/>
          <w:szCs w:val="24"/>
          <w:lang w:eastAsia="it-IT"/>
        </w:rPr>
        <w:t xml:space="preserve"> l'esclusione della punibilita' per i reati tributari di cui agli articoli 2, 3, 4, 5 e 10 del decreto legislativo 10 marzo 2000, n. 74, nonche' per i reati previsti dagli articoli 482, 483, 484, 485, 489, 490, 491-</w:t>
      </w:r>
      <w:r w:rsidRPr="007F7BF4">
        <w:rPr>
          <w:rFonts w:ascii="Times New Roman" w:eastAsia="Times New Roman" w:hAnsi="Times New Roman" w:cs="Times New Roman"/>
          <w:i/>
          <w:iCs/>
          <w:sz w:val="24"/>
          <w:szCs w:val="24"/>
          <w:lang w:eastAsia="it-IT"/>
        </w:rPr>
        <w:t>bis</w:t>
      </w:r>
      <w:r w:rsidRPr="007F7BF4">
        <w:rPr>
          <w:rFonts w:ascii="Times New Roman" w:eastAsia="Times New Roman" w:hAnsi="Times New Roman" w:cs="Times New Roman"/>
          <w:sz w:val="24"/>
          <w:szCs w:val="24"/>
          <w:lang w:eastAsia="it-IT"/>
        </w:rPr>
        <w:t xml:space="preserve"> e 492 del codice penale, nonche' dagli articoli 2621, 2622 e 2623 del codice civile, quando tali reati siano stati commessi per eseguire od occultare i predetti reati tributari, ovvero per conseguirne il profitto e siano riferiti alla stessa pendenza o situazione tributaria; i predetti effetti operano a condizione che, ricorrendo le ipotesi di cui all'articolo 14, comma 5, della presente legge si provveda alla regolarizzazione contabile di tutte le attivita', anche detenute all'estero, secondo le modalita' ivi previste, ferma restando la decadenza dal beneficio in caso di parziale regolarizzazione delle attivita' medesime. L'esclusione di cui alla presente lettera non si applica ai procedimenti in corso.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11. Restano ferme, ad ogni effetto, le disposizioni sul monitoraggio fiscale di cui al decreto-legge 28 giugno 1990, n. 167, convertito, con modificazioni, dalla legge 4 agosto 1990, n. 227, salvo che, ricorrendo le ipotesi di cui all'articolo 14, comma 5, della presente legge si provveda alla regolarizzazione contabile di tutte le attivita' detenute all'estero secondo le modalita' ivi previste, ferma restando la decadenza dal beneficio in caso di parziale regolarizzazione delle attivita' medesime.</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 xml:space="preserve">12. Qualora gli importi da versare ai sensi del presente articolo, per ciascun periodo di imposta, eccedano complessivamente, per le persone fisiche, la somma di 2.000 euro e, per gli altri soggetti, la somma di 5.000 euro, gli importi eccedenti possono essere versati in due rate, di pari importo, entro il 16 marzo 2004 ed il 16 marzo 2005, maggiorati degli interessi legali a decorrere dal 17 </w:t>
      </w:r>
      <w:r w:rsidRPr="007F7BF4">
        <w:rPr>
          <w:rFonts w:ascii="Times New Roman" w:eastAsia="Times New Roman" w:hAnsi="Times New Roman" w:cs="Times New Roman"/>
          <w:sz w:val="24"/>
          <w:szCs w:val="24"/>
          <w:lang w:eastAsia="it-IT"/>
        </w:rPr>
        <w:lastRenderedPageBreak/>
        <w:t>marzo 2003. L'omesso versamento delle predette eccedenze entro le date indicate non determina l'inefficacia della integrazione; per il recupero delle somme non corrisposte a tali scadenze si applicano le disposizioni dell'articolo 14 del decreto del Presidente della Repubblica 29 settembre 1973, n. 602, e successive modificazioni, e sono altresi' dovuti una sanzione amministrativa pari al 30 per cento delle somme non versate, ridotta alla meta' in caso di versamento eseguito entro i trenta giorni successivi alla scadenza medesima, e gli interessi legali.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13. In caso di accesso, ispezione o verifica, ovvero di altra attivita' di controllo fiscale, il soggetto che ha presentato la dichiarazione riservata puo' opporre agli organi competenti gli effetti preclusivi, estintivi e di esclusione della punibilita' di cui al comma 10, con invito a controllare la congruita' delle somme versate ai fini della definizione e indicate nella medesima dichiarazione.</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14. Le disposizioni del presente articolo non si applicano qualora:</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xml:space="preserve"> alla data di entrata in vigore della presente legge, sia stato notificato processo verbale di constatazione con esito positivo, ovvero avviso di accertamento ai fini delle imposte sui redditi, dell'imposta sul valore aggiunto ovvero dell'imposta regionale sulle attivita' produttive, nonche' invito al contraddittorio di cui all'articolo 5 del decreto legislativo 19 giugno 1997, n. 218; in caso di avvisi di accertamento parziale di cui all'articolo 41-</w:t>
      </w:r>
      <w:r w:rsidRPr="007F7BF4">
        <w:rPr>
          <w:rFonts w:ascii="Times New Roman" w:eastAsia="Times New Roman" w:hAnsi="Times New Roman" w:cs="Times New Roman"/>
          <w:i/>
          <w:iCs/>
          <w:sz w:val="24"/>
          <w:szCs w:val="24"/>
          <w:lang w:eastAsia="it-IT"/>
        </w:rPr>
        <w:t>bis</w:t>
      </w:r>
      <w:r w:rsidRPr="007F7BF4">
        <w:rPr>
          <w:rFonts w:ascii="Times New Roman" w:eastAsia="Times New Roman" w:hAnsi="Times New Roman" w:cs="Times New Roman"/>
          <w:sz w:val="24"/>
          <w:szCs w:val="24"/>
          <w:lang w:eastAsia="it-IT"/>
        </w:rPr>
        <w:t xml:space="preserve"> del decreto del Presidente della Repubblica 29 settembre 1973, n. 600, e successive modificazioni, ovvero di avvisi di accertamento di cui all'articolo 54, quinto e sesto comma, del decreto del Presidente della Repubblica 26 ottobre 1972, n. 633, e successive modificazioni, la definizione e' ammessa a condizione che il contribuente versi entro il 16 marzo 2003 le somme derivanti dall'accertamento parziale notificato alla predetta data;</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b)</w:t>
      </w:r>
      <w:r w:rsidRPr="007F7BF4">
        <w:rPr>
          <w:rFonts w:ascii="Times New Roman" w:eastAsia="Times New Roman" w:hAnsi="Times New Roman" w:cs="Times New Roman"/>
          <w:sz w:val="24"/>
          <w:szCs w:val="24"/>
          <w:lang w:eastAsia="it-IT"/>
        </w:rPr>
        <w:t xml:space="preserve"> alla data di presentazione della dichiarazione per la definizione automatica di cui al presente articolo sia stato gia' avviato un procedimento penale per gli illeciti di cui alla lettera </w:t>
      </w:r>
      <w:r w:rsidRPr="007F7BF4">
        <w:rPr>
          <w:rFonts w:ascii="Times New Roman" w:eastAsia="Times New Roman" w:hAnsi="Times New Roman" w:cs="Times New Roman"/>
          <w:i/>
          <w:iCs/>
          <w:sz w:val="24"/>
          <w:szCs w:val="24"/>
          <w:lang w:eastAsia="it-IT"/>
        </w:rPr>
        <w:t xml:space="preserve">c) </w:t>
      </w:r>
      <w:r w:rsidRPr="007F7BF4">
        <w:rPr>
          <w:rFonts w:ascii="Times New Roman" w:eastAsia="Times New Roman" w:hAnsi="Times New Roman" w:cs="Times New Roman"/>
          <w:sz w:val="24"/>
          <w:szCs w:val="24"/>
          <w:lang w:eastAsia="it-IT"/>
        </w:rPr>
        <w:t>del comma 10, di cui il soggetto che presenta la dichiarazione ha avuto formale conoscenza;</w:t>
      </w:r>
      <w:r w:rsidRPr="007F7BF4">
        <w:rPr>
          <w:rFonts w:ascii="Times New Roman" w:eastAsia="Times New Roman" w:hAnsi="Times New Roman" w:cs="Times New Roman"/>
          <w:sz w:val="24"/>
          <w:szCs w:val="24"/>
          <w:lang w:eastAsia="it-IT"/>
        </w:rPr>
        <w:br/>
        <w:t>c) il contribuente abbia omesso la presentazione di tutte le dichiarazioni relative a tutti i tributi di cui al comma 2 e per tutti i periodi d'imposta di cui al comma 1.</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 xml:space="preserve">15. Le preclusioni di cui alle lettere </w:t>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xml:space="preserve"> e </w:t>
      </w:r>
      <w:r w:rsidRPr="007F7BF4">
        <w:rPr>
          <w:rFonts w:ascii="Times New Roman" w:eastAsia="Times New Roman" w:hAnsi="Times New Roman" w:cs="Times New Roman"/>
          <w:i/>
          <w:iCs/>
          <w:sz w:val="24"/>
          <w:szCs w:val="24"/>
          <w:lang w:eastAsia="it-IT"/>
        </w:rPr>
        <w:t>b)</w:t>
      </w:r>
      <w:r w:rsidRPr="007F7BF4">
        <w:rPr>
          <w:rFonts w:ascii="Times New Roman" w:eastAsia="Times New Roman" w:hAnsi="Times New Roman" w:cs="Times New Roman"/>
          <w:sz w:val="24"/>
          <w:szCs w:val="24"/>
          <w:lang w:eastAsia="it-IT"/>
        </w:rPr>
        <w:t xml:space="preserve"> del comma 14 si applicano con esclusivo riferimento ai periodi d'imposta ai quali si riferiscono gli atti e i procedimenti ivi indicati. La definizione automatica non si perfeziona se essa si fonda su dati non corrispondenti a quelli contenuti nella dichiarazione originariamente presentata, ovvero se la stessa viene effettuata dai soggetti che versano nelle ipotesi di cui al comma 14 del presente articolo; non si fa luogo al rimborso degli importi versati che, in ogni caso, valgono quali acconti sugli importi che risulteranno eventualmente dovuti in base agli accertamenti definitivi.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16. I contribuenti che hanno presentato successivamente al 30 settembre 2002 una dichiarazione integrativa ai sensi dell'articolo 2, comma 8-</w:t>
      </w:r>
      <w:r w:rsidRPr="007F7BF4">
        <w:rPr>
          <w:rFonts w:ascii="Times New Roman" w:eastAsia="Times New Roman" w:hAnsi="Times New Roman" w:cs="Times New Roman"/>
          <w:i/>
          <w:iCs/>
          <w:sz w:val="24"/>
          <w:szCs w:val="24"/>
          <w:lang w:eastAsia="it-IT"/>
        </w:rPr>
        <w:t>bis</w:t>
      </w:r>
      <w:r w:rsidRPr="007F7BF4">
        <w:rPr>
          <w:rFonts w:ascii="Times New Roman" w:eastAsia="Times New Roman" w:hAnsi="Times New Roman" w:cs="Times New Roman"/>
          <w:sz w:val="24"/>
          <w:szCs w:val="24"/>
          <w:lang w:eastAsia="it-IT"/>
        </w:rPr>
        <w:t>, del regolamento di cui al decreto del Presidente della Repubblica 22 luglio 1998, n. 322, e successive modificazioni, possono avvalersi delle disposizioni di cui al presente articolo sulla base delle dichiarazioni originarie presentate. L'esercizio della facolta' di cui al periodo precedente costituisce rinuncia agli effetti favorevoli delle dichiarazioni integrative presentate.</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 xml:space="preserve">17. I soggetti colpiti dal sisma del 13 e 16 dicembre 1990, che ha interessato le province di Catania, Ragusa e Siracusa, individuati ai sensi dell'articolo 3 dell'ordinanza del Ministro per il coordinamento della protezione civile del 21 dicembre 1990, pubblicata nella </w:t>
      </w:r>
      <w:r w:rsidRPr="007F7BF4">
        <w:rPr>
          <w:rFonts w:ascii="Times New Roman" w:eastAsia="Times New Roman" w:hAnsi="Times New Roman" w:cs="Times New Roman"/>
          <w:i/>
          <w:iCs/>
          <w:sz w:val="24"/>
          <w:szCs w:val="24"/>
          <w:lang w:eastAsia="it-IT"/>
        </w:rPr>
        <w:t>Gazzetta Ufficiale</w:t>
      </w:r>
      <w:r w:rsidRPr="007F7BF4">
        <w:rPr>
          <w:rFonts w:ascii="Times New Roman" w:eastAsia="Times New Roman" w:hAnsi="Times New Roman" w:cs="Times New Roman"/>
          <w:sz w:val="24"/>
          <w:szCs w:val="24"/>
          <w:lang w:eastAsia="it-IT"/>
        </w:rPr>
        <w:t xml:space="preserve"> n. 299 del 24 dicembre 1990, destinatari dei provvedimenti agevolativi in materia di versamento delle somme dovute a titolo di tributi e contributi, possono definire in maniera automatica la propria posizione relativa agli anni 1990, 1991 e 1992. La definizione si perfeziona versando, entro il 16 marzo 2003, l'intero ammontare dovuto per ciascun tributo a titolo di capitale, al netto dei </w:t>
      </w:r>
      <w:r w:rsidRPr="007F7BF4">
        <w:rPr>
          <w:rFonts w:ascii="Times New Roman" w:eastAsia="Times New Roman" w:hAnsi="Times New Roman" w:cs="Times New Roman"/>
          <w:sz w:val="24"/>
          <w:szCs w:val="24"/>
          <w:lang w:eastAsia="it-IT"/>
        </w:rPr>
        <w:lastRenderedPageBreak/>
        <w:t>versamenti gia' eseguiti a titolo di capitale ed interessi, diminuito al 10 per cento; il perfezionamento della definizione comporta gli effetti di cui al comma 10. Qualora gli importi da versare complessivamente ai sensi del presente comma eccedano la somma di 5.000 euro, gli importi eccedenti possono essere versati in un massimo di otto rate semestrali con l'applicazione degli interessi legali a decorrere dal 17 marzo 2003. L'omesso versamento delle predette eccedenze entro le scadenze delle rate semestrali non determina l'inefficacia della definizione automatica; per il recupero delle somme non corrisposte si applicano le disposizioni dell'articolo 14 del decreto del Presidente della Repubblica 29 settembre 1973, n. 602, e successive modificazioni, e sono altresi' dovuti una sanzione amministrativa pari al 30 per cento delle somme non versate, ridotta alla meta' in caso di versamento eseguito entro i trenta giorni successivi alla scadenza medesima, e gli interessi legali.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 xml:space="preserve">18. Con provvedimento del direttore dell'Agenzia delle entrate, da pubblicare nella </w:t>
      </w:r>
      <w:r w:rsidRPr="007F7BF4">
        <w:rPr>
          <w:rFonts w:ascii="Times New Roman" w:eastAsia="Times New Roman" w:hAnsi="Times New Roman" w:cs="Times New Roman"/>
          <w:i/>
          <w:iCs/>
          <w:sz w:val="24"/>
          <w:szCs w:val="24"/>
          <w:lang w:eastAsia="it-IT"/>
        </w:rPr>
        <w:t xml:space="preserve">Gazzetta Ufficiale </w:t>
      </w:r>
      <w:r w:rsidRPr="007F7BF4">
        <w:rPr>
          <w:rFonts w:ascii="Times New Roman" w:eastAsia="Times New Roman" w:hAnsi="Times New Roman" w:cs="Times New Roman"/>
          <w:sz w:val="24"/>
          <w:szCs w:val="24"/>
          <w:lang w:eastAsia="it-IT"/>
        </w:rPr>
        <w:t>della Repubblica italiana, sono definite le modalita' applicative del presente articolo.</w:t>
      </w:r>
    </w:p>
    <w:p w:rsidR="007F7BF4" w:rsidRPr="007F7BF4" w:rsidRDefault="007F7BF4" w:rsidP="007F7BF4">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Art. 10</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(Proroga di termini)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 Per i contribuenti che non si avvalgono delle disposizioni recate dagli articoli da 7 a 9 della presente legge, i termini di cui all'articolo 43 del decreto del Presidente della Repubblica 29 settembre 1973, n. 600, e successive modificazioni, e all'articolo 57 del decreto del Presidente della Repubblica 26 ottobre 1972, n. 633, e successive modificazioni, sono prorogati di un anno.</w:t>
      </w:r>
    </w:p>
    <w:p w:rsidR="007F7BF4" w:rsidRPr="007F7BF4" w:rsidRDefault="007F7BF4" w:rsidP="007F7BF4">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Art. 11</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(Definizione agevolata ai fini delle imposte di registro, ipotecaria, catastale, sulle successioni e donazioni e sull'incremento di valore degli immobili)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 Ai fini delle imposte di registro, ipotecaria, catastale, sulle successioni e donazioni e sull'incremento di valore degli immobili, per gli atti pubblici formati, le scritture private autenticate e le scritture private registrate entro la data del 30 novembre 2002 nonche' per le denunce e le dichiarazioni presentate entro la medesima data, i valori dichiarati per i beni ovvero gli incrementi di valore assoggettabili a procedimento di valutazione sono definiti, ad istanza dei contribuenti da presentare entro il 16 marzo 2003, con l'aumento del 25 per cento, a condizione che non sia stato precedentemente notificato avviso di rettifica e liquidazione della maggiore imposta.</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2. Alla liquidazione dei tributi provvede il competente ufficio dell'Agenzia delle entrate, tenuto conto di quanto corrisposto in via principale, con esclusione di sanzioni e interessi.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3. Qualora non venga eseguito il pagamento dell'imposta entro sessanta giorni dalla notificazione dell'avviso di liquidazione, la domanda di definizione e' priva di effetti.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4. Se alla data di entrata in vigore della presente legge sono decorsi i termini per la registrazione ovvero per la presentazione delle denunce o dichiarazioni, non sono dovute sanzioni e interessi qualora si provveda al pagamento dei tributi e all'adempimento delle formalita' omesse entro il 16 marzo 2003.</w:t>
      </w:r>
    </w:p>
    <w:p w:rsidR="007F7BF4" w:rsidRPr="007F7BF4" w:rsidRDefault="007F7BF4" w:rsidP="007F7BF4">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Art. 12</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(Definizione dei carichi di ruolo pregressi)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 xml:space="preserve">1. Relativamente ai carichi inclusi in ruoli emessi da uffici statali e affidati ai concessionari del servizio nazionale della riscossione fino al 30 giugno 1999, i debitori possono estinguere il debito </w:t>
      </w:r>
      <w:r w:rsidRPr="007F7BF4">
        <w:rPr>
          <w:rFonts w:ascii="Times New Roman" w:eastAsia="Times New Roman" w:hAnsi="Times New Roman" w:cs="Times New Roman"/>
          <w:sz w:val="24"/>
          <w:szCs w:val="24"/>
          <w:lang w:eastAsia="it-IT"/>
        </w:rPr>
        <w:lastRenderedPageBreak/>
        <w:t>senza corrispondere gli interessi di mora e con il pagamento: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xml:space="preserve"> di una somma pari al 25 per cento dell'importo iscritto a ruolo;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b)</w:t>
      </w:r>
      <w:r w:rsidRPr="007F7BF4">
        <w:rPr>
          <w:rFonts w:ascii="Times New Roman" w:eastAsia="Times New Roman" w:hAnsi="Times New Roman" w:cs="Times New Roman"/>
          <w:sz w:val="24"/>
          <w:szCs w:val="24"/>
          <w:lang w:eastAsia="it-IT"/>
        </w:rPr>
        <w:t xml:space="preserve"> delle somme dovute al concessionario a titolo di rimborso per le spese sostenute per le procedure esecutive eventualmente effettuate dallo stesso.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2. Nei trenta giorni successivi alla data di entrata in vigore della presente legge, relativamente ai ruoli affidati tra il 1º gennaio 1997 e il 30 giugno 1999, i concessionari informano i debitori di cui al comma 1 che, entro il 31 marzo 2003, possono sottoscrivere apposito atto con il quale dichiarano di avvalersi della facolta' attribuita dal medesimo comma 1. Sulle somme riscosse, ai concessionari spetta un aggio pari al 4 per cento.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3. Con provvedimento del direttore dell'Agenzia delle entrate e' approvato il modello dell'atto di cui al comma 2 e sono stabilite le modalita' di versamento delle somme pagate dai debitori, di riversamento in tesoreria da parte dei concessionari, di rendicontazione delle somme riscosse, di invio dei relativi flussi informativi e di definizione dei rapporti contabili connessi all'operazione.</w:t>
      </w:r>
    </w:p>
    <w:p w:rsidR="007F7BF4" w:rsidRPr="007F7BF4" w:rsidRDefault="007F7BF4" w:rsidP="007F7BF4">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Art. 13</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(Definizione dei tributi locali)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 Con riferimento ai tributi propri, le regioni, le province e i comuni possono stabilire, con le forme previste dalla legislazione vigente per l'adozione dei propri atti destinati a disciplinare i tributi stessi, la riduzione dell'ammontare delle imposte e tasse loro dovute, nonche' l'esclusione o la riduzione dei relativi interessi e sanzioni, per le ipotesi in cui, entro un termine appositamente fissato da ciascun ente, non inferiore a sessanta giorni dalla data di pubblicazione dell'atto, i contribuenti adempiano ad obblighi tributari precedentemente in tutto o in parte non adempiuti.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2. Le medesime agevolazioni di cui al comma 1 possono essere previste anche per i casi in cui siano gia' in corso procedure di accertamento o procedimenti contenziosi in sede giurisdizionale. In tali casi, oltre agli eventuali altri effetti previsti dalla regione o dall'ente locale in relazione ai propri procedimenti amministrativi, la richiesta del contribuente di avvalersi delle predette agevolazioni comporta la sospensione, su istanza di parte, del procedimento giurisdizionale, in qualunque stato e grado questo sia eventualmente pendente, sino al termine stabilito dalla regione o dall'ente locale, mentre il completo adempimento degli obblighi tributari, secondo quanto stabilito dalla regione o dall'ente locale, determina l'estinzione del giudizio.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3. Ai fini delle disposizioni del presente articolo, si intendono tributi propri delle regioni, delle province e dei comuni i tributi la cui titolarita' giuridica ed il cui gettito siano integralmente attribuiti ai predetti enti, con esclusione delle compartecipazioni ed addizionali a tributi erariali, nonche' delle mere attribuzioni ad enti territoriali del gettito, totale o parziale, di tributi erariali.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4. Per le regioni a statuto speciale e per le province autonome di Trento e di Bolzano l'attuazione delle disposizioni del presente articolo avviene in conformita' e compatibilmente con le forme e condizioni di speciale autonomia previste dai rispettivi statuti.</w:t>
      </w:r>
    </w:p>
    <w:p w:rsidR="007F7BF4" w:rsidRPr="007F7BF4" w:rsidRDefault="007F7BF4" w:rsidP="007F7BF4">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Art. 14</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(Regolarizzazione delle scritture contabili)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 xml:space="preserve">1. Le societa' di capitali e gli enti equiparati, le societa' in nome collettivo e in accomandita semplice e quelle ad esse equiparate, nonche' le persone fisiche e gli enti non commerciali, relativamente ai redditi d'impresa posseduti, che si avvalgono delle disposizioni di cui all'articolo 8, possono specificare in apposito prospetto i nuovi elementi attivi e passivi o le variazioni di elementi </w:t>
      </w:r>
      <w:r w:rsidRPr="007F7BF4">
        <w:rPr>
          <w:rFonts w:ascii="Times New Roman" w:eastAsia="Times New Roman" w:hAnsi="Times New Roman" w:cs="Times New Roman"/>
          <w:sz w:val="24"/>
          <w:szCs w:val="24"/>
          <w:lang w:eastAsia="it-IT"/>
        </w:rPr>
        <w:lastRenderedPageBreak/>
        <w:t>attivi e passivi, da cui derivano gli imponibili, i maggiori imponibili o le minori perdite indicati nelle dichiarazioni stesse; con riguardo ai predetti imponibili, maggiori imponibili o minori perdite non si applicano le disposizioni del comma 4 dell'articolo 75 del testo unico delle imposte sui redditi, di cui al decreto del Presidente della Repubblica 22 dicembre 1986, n. 917, e successive modificazioni, e del terzo comma dell'articolo 61 del decreto del Presidente della Repubblica 29 settembre 1973, n. 600, e successive modificazioni. Il predetto prospetto e' conservato per il periodo previsto dall'articolo 43, primo comma, del decreto del Presidente della Repubblica 29 settembre 1973, n. 600, e successive modificazioni, e deve essere esibito o trasmesso su richiesta dell'ufficio competente.</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2. Sulla base delle quantita' e valori evidenziati ai sensi del comma 1, i soggetti ivi indicati possono procedere ad ogni effetto alla regolarizzazione delle scritture contabili apportando le conseguenti variazioni nell'inventario, nel rendiconto ovvero nel bilancio chiuso al 31 dicembre 2002, ovvero in quelli del periodo di imposta in corso a tale data. Le quantita' e i valori cosi' evidenziati si considerano riconosciuti ai fini delle imposte sui redditi e dell'imposta regionale sulle attivita' produttive relative ai periodi di imposta successivi, con esclusione dei periodi d'imposta per i quali non e' stata presentata la dichiarazione integrativa ai sensi dell'articolo 8, salvo che non siano oggetto di accertamento o rettifica d'ufficio.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3. I soggetti indicati nel comma 1 possono altresi' procedere, nei medesimi documenti di cui al comma 2, alla eliminazione delle attivita' o delle passivita' fittizie, inesistenti o indicate per valori superiori a quelli effettivi. Dette variazioni non comportano emergenza di componenti positivi o negativi ai fini della determinazione del reddito d'impresa ne' la deducibilita' di quote di ammortamento o accantonamento corrispondenti alla riduzione dei relativi fondi.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4. I soggetti indicati al comma 1, che si sono avvalsi delle disposizioni di cui al comma 4 dell'articolo 8, possono procedere, nel rispetto dei principi civilistici di redazione del bilancio, alla regolarizzazione contabile, ai sensi dei commi da 1 a 3, delle attivita' detenute all'estero alla data del 31 dicembre 2001, con le modalita' anche dichiarative di cui ai commi 3 e 4 del medesimo articolo 8. Dette attivita' si considerano riconosciute ai fini delle imposte sui redditi e dell'imposta regionale sulle attivita' produttive a decorrere dal terzo periodo di imposta successivo a quello chiuso o in corso al 31 dicembre 2002.</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5. I soggetti di cui al comma 1 che si sono avvalsi delle disposizioni di cui all'articolo 9 possono procedere alla regolarizzazione delle scritture contabili di cui al comma 3 con gli effetti ivi previsti, nonche', nel rispetto dei principi civilistici di redazione del bilancio, alle iscrizioni nell'inventario, nel rendiconto o nel bilancio chiuso al 31 dicembre 2002, ovvero in quelli del periodo di imposta in corso a tale data, di attivita' in precedenza omesse; in tal caso, sui valori o maggiori valori dei beni iscritti e' dovuta un'imposta sostitutiva del 13 per cento dei predetti valori. L'imposta sostitutiva di cui al periodo precedente e' dovuta anche con riferimento alle attivita' detenute all'estero alla data del 31 dicembre 2001 che siano oggetto di regolarizzazione contabile ai sensi del periodo precedente. In tale ultima ipotesi si applicano le modalita' dichiarative di cui ai commi 3 e 4 dell'articolo 8. L'imposta sostitutiva del 13 per cento non e' dovuta se i soggetti si sono avvalsi anche della facolta' prevista dal comma 5 dell'articolo 8. I maggiori valori iscritti ai sensi del presente comma si considerano riconosciuti ai fini delle imposte sui redditi e dell'imposta regionale sulle attivita' produttive a decorrere dal terzo periodo di imposta successivo a quello chiuso o in corso al 31 dicembre 2002. L'imposta sostitutiva e' indeducibile ai fini delle imposte sui redditi e dell'imposta regionale sulle attivita' produttive.</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 xml:space="preserve">6. I soggetti che effettuano la definizione automatica del reddito d'impresa di cui all'articolo 7, relativa a tutte le annualita' per le quali le dichiarazioni sono state presentate entro il 31 ottobre </w:t>
      </w:r>
      <w:r w:rsidRPr="007F7BF4">
        <w:rPr>
          <w:rFonts w:ascii="Times New Roman" w:eastAsia="Times New Roman" w:hAnsi="Times New Roman" w:cs="Times New Roman"/>
          <w:sz w:val="24"/>
          <w:szCs w:val="24"/>
          <w:lang w:eastAsia="it-IT"/>
        </w:rPr>
        <w:lastRenderedPageBreak/>
        <w:t>2002, possono procedere all'adeguamento delle esistenze iniziali dei beni ai sensi dell'articolo 59 del citato testo unico di cui al decreto del Presidente della Repubblica n. 917 del 1986, e successive modificazioni. L'adeguamento puo' essere effettuato mediante l'iscrizione come esistenze iniziali delle rimanenze in precedenza omesse e con il versamento dell'imposta sostitutiva di cui al comma 5, ovvero mediante l'eliminazione delle esistenze iniziali di quantita' o valori superiori a quelli effettivi. L'adeguamento non rileva ai fini sanzionatori di alcun genere. I maggiori valori iscritti si considerano riconosciuti ai fini delle imposte sui redditi e dell'imposta regionale sulle attivita' produttive relative ai periodi d'imposta successivi.</w:t>
      </w:r>
    </w:p>
    <w:p w:rsidR="007F7BF4" w:rsidRPr="007F7BF4" w:rsidRDefault="007F7BF4" w:rsidP="007F7BF4">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Art. 15</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(Definizione degli accertamenti, degli inviti al contraddittorio e dei processi verbali di constatazione)</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 Gli avvisi di accertamento per i quali alla data di entrata in vigore della presente legge non sono ancora spirati i termini per la proposizione del ricorso, gli inviti al contraddittorio di cui agli articoli 5 e 11 del decreto legislativo 19 giugno 1997, n. 218, per i quali, alla data di entrata in vigore della presente legge, non e' ancora intervenuta la definizione, nonche' i processi verbali di constatazione relativamente ai quali, alla data di entrata in vigore della presente legge, non e' stato notificato avviso di accertamento ovvero ricevuto invito al contraddittorio, possono essere definiti secondo le modalita' previste dal presente articolo, senza applicazione di interessi e sanzioni. La definizione non e' ammessa per i soggetti nei cui confronti sia stato avviato procedimento penale per i reati previsti dal decreto legislativo 10 marzo 2000, n. 74, di cui il contribuente ha formale conoscenza.</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2. La definizione degli avvisi di accertamento e degli inviti al contraddittorio di cui al comma 1, si perfeziona mediante il pagamento, entro il 16 marzo 2003, degli importi che risultano dovuti per effetto dell'applicazione delle percentuali di seguito indicate, con riferimento a ciascuno scaglione:</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xml:space="preserve"> 30 per cento delle maggiori imposte e contributi complessivamente accertati ovvero indicati negli inviti al contraddittorio, non superiori a 15.000 euro;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b)</w:t>
      </w:r>
      <w:r w:rsidRPr="007F7BF4">
        <w:rPr>
          <w:rFonts w:ascii="Times New Roman" w:eastAsia="Times New Roman" w:hAnsi="Times New Roman" w:cs="Times New Roman"/>
          <w:sz w:val="24"/>
          <w:szCs w:val="24"/>
          <w:lang w:eastAsia="it-IT"/>
        </w:rPr>
        <w:t xml:space="preserve"> 32 per cento delle maggiori imposte e contributi complessivamente accertati ovvero indicati negli inviti al contraddittorio, superiori a 15.000 euro ma non superiori a 50.000 euro;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c)</w:t>
      </w:r>
      <w:r w:rsidRPr="007F7BF4">
        <w:rPr>
          <w:rFonts w:ascii="Times New Roman" w:eastAsia="Times New Roman" w:hAnsi="Times New Roman" w:cs="Times New Roman"/>
          <w:sz w:val="24"/>
          <w:szCs w:val="24"/>
          <w:lang w:eastAsia="it-IT"/>
        </w:rPr>
        <w:t xml:space="preserve"> 35 per cento delle maggiori imposte e contributi complessivamente accertati ovvero indicati negli inviti al contraddittorio, superiori a 50.000 euro.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3. La definizione di cui al comma 2 e' altresi' ammessa nelle ipotesi di rettifiche relative a perdite dichiarate, qualora dagli atti di cui al medesimo comma 2 emergano imposte o contributi dovuti. In tal caso la sola perdita risultante dall'atto e' riportabile nell'esercizio successivo nei limiti previsti dalla legge.</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4. La definizione dei processi verbali di constatazione di cui al comma 1 si perfeziona mediante il pagamento, entro il 16 marzo 2003, di un importo calcolato: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xml:space="preserve"> per le imposte sui redditi, relative addizionali ed imposte sostitutive, applicando l'aliquota del 20 per cento alla somma dei maggiori componenti positivi e minori componenti negativi complessivamente risultanti dal verbale medesimo;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b)</w:t>
      </w:r>
      <w:r w:rsidRPr="007F7BF4">
        <w:rPr>
          <w:rFonts w:ascii="Times New Roman" w:eastAsia="Times New Roman" w:hAnsi="Times New Roman" w:cs="Times New Roman"/>
          <w:sz w:val="24"/>
          <w:szCs w:val="24"/>
          <w:lang w:eastAsia="it-IT"/>
        </w:rPr>
        <w:t xml:space="preserve"> per l'imposta regionale sulle attivita' produttive, l'imposta sul valore aggiunto e le altre imposte indirette, riducendo del 50 per cento l'aliquota applicabile alle operazioni risultanti dal verbale stesso.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 xml:space="preserve">5. I pagamenti delle somme dovute ai sensi del presente articolo sono effettuati entro il 16 marzo 2003, secondo le modalita' previste dall'articolo 17 del decreto legislativo 9 luglio 1997, n. 241, e successive modificazioni, esclusa la compensazione ivi prevista. Qualora gli importi da versare complessivamente per la definizione eccedano, per le persone fisiche, la somma di 2.000 euro e, per </w:t>
      </w:r>
      <w:r w:rsidRPr="007F7BF4">
        <w:rPr>
          <w:rFonts w:ascii="Times New Roman" w:eastAsia="Times New Roman" w:hAnsi="Times New Roman" w:cs="Times New Roman"/>
          <w:sz w:val="24"/>
          <w:szCs w:val="24"/>
          <w:lang w:eastAsia="it-IT"/>
        </w:rPr>
        <w:lastRenderedPageBreak/>
        <w:t>gli altri soggetti, la somma di 5.000 euro, gli importi eccedenti possono essere versati in due rate, di pari importo, entro il 16 marzo 2004 ed entro il 16 marzo 2005, maggiorati degli interessi legali a decorrere dal 17 marzo 2003. L'omesso versamento delle predette eccedenze entro le date indicate non determina l'inefficacia della definizione; per il recupero delle somme non corrisposte a tali scadenze si applicano le disposizioni dell'articolo 14 del decreto del Presidente della Repubblica 29 settembre 1973, n. 602, e successive modificazioni, e sono altresi' dovuti una sanzione amministrativa pari al 30 per cento delle somme non versate, ridotta alla meta' in caso di versamento eseguito entro i trenta giorni successivi alla scadenza medesima, e gli interessi legali. Entro dieci giorni dal versamento dell'intero importo o di quello della prima rata il contribuente fa pervenire all'ufficio competente la quietanza dell'avvenuto pagamento unitamente ad un prospetto esplicativo delle modalita' di calcolo seguite.</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6. La definizione non si perfeziona se essa si fonda su dati non corrispondenti a quelli contenuti negli atti indicati al comma 1, ovvero se la stessa viene effettuata dai soggetti che versano nelle ipotesi di cui all'ultimo periodo del medesimo comma; non si fa luogo al rimborso degli importi versati che, in ogni caso, valgono quali acconti sugli importi che risulteranno eventualmente dovuti in base agli accertamenti definitivi.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7. Il perfezionamento della definizione comporta l'esclusione, ad ogni effetto, della punibilita' per i reati tributari di cui agli articoli 2, 3, 4, 5 e 10 del decreto legislativo 10 marzo 2000, n. 74, nonche' per i reati previsti dagli articoli 482, 483, 484, 485, 489, 490, 491-bis e 492 del codice penale, nonche' dagli articoli 2621, 2622 e 2623 del codice civile, quando tali reati siano stati commessi per eseguire od occultare i citati reati tributari, ovvero per conseguirne il profitto e siano riferiti alla stessa pendenza o situazione tributaria. L'esclusione di cui al presente comma non si applica ai procedimenti in corso.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8. Dalla data di entrata in vigore della presente legge e fino al 18 marzo 2003 restano sospesi i termini per la proposizione del ricorso avverso gli avvisi di accertamento di cui al comma 1, nonche' quelli per il perfezionamento della definizione di cui al citato decreto legislativo n. 218 del 1997, relativamente agli inviti al contraddittorio di cui al medesimo comma 1.</w:t>
      </w:r>
    </w:p>
    <w:p w:rsidR="007F7BF4" w:rsidRPr="007F7BF4" w:rsidRDefault="007F7BF4" w:rsidP="007F7BF4">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Art. 16</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(Chiusura delle liti fiscali pendenti)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 Le liti fiscali pendenti dinanzi alle commissioni tributarie in ogni grado del giudizio, anche a seguito di rinvio, nonche' quelle gia' di competenza del giudice ordinario, ancora pendenti dinanzi al tribunale o alla corte di appello, possono essere definite, a domanda del soggetto che ha proposto l'atto introduttivo del giudizio, con il pagamento della somma:</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xml:space="preserve"> di 150 euro, se il valore della lite e' di importo fino a 2.000 euro;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b)</w:t>
      </w:r>
      <w:r w:rsidRPr="007F7BF4">
        <w:rPr>
          <w:rFonts w:ascii="Times New Roman" w:eastAsia="Times New Roman" w:hAnsi="Times New Roman" w:cs="Times New Roman"/>
          <w:sz w:val="24"/>
          <w:szCs w:val="24"/>
          <w:lang w:eastAsia="it-IT"/>
        </w:rPr>
        <w:t xml:space="preserve"> pari al 10 per cento del valore della lite, se questo e' di importo superiore a 2.000 euro.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 xml:space="preserve">2. Le somme dovute ai sensi del comma 1 sono versate entro il 16 marzo 2003, secondo le ordinarie modalita' previste per il versamento diretto dei tributi cui la lite si riferisce, esclusa in ogni caso la compensazione prevista dall'articolo 17 del decreto legislativo 9 luglio 1997, n. 241, e successive modificazioni. Dette somme possono essere versate anche ratealmente in un massimo di sei rate trimestrali di pari importo o in un massimo di dodici rate trimestrali se le somme dovute superano 50.000 euro. L'importo della prima rata e' versato entro il termine indicato nel primo periodo. Gli interessi legali sono calcolati dal 17 marzo 2003 sull'importo delle rate successive. L'omesso versamento delle rate successive alla prima entro le date indicate non determina l'inefficacia della definizione; per il recupero delle somme non corrisposte a tali scadenze si applicano le disposizioni dell'articolo 14 del decreto del Presidente della Repubblica 29 settembre 1973, n. 602, e successive </w:t>
      </w:r>
      <w:r w:rsidRPr="007F7BF4">
        <w:rPr>
          <w:rFonts w:ascii="Times New Roman" w:eastAsia="Times New Roman" w:hAnsi="Times New Roman" w:cs="Times New Roman"/>
          <w:sz w:val="24"/>
          <w:szCs w:val="24"/>
          <w:lang w:eastAsia="it-IT"/>
        </w:rPr>
        <w:lastRenderedPageBreak/>
        <w:t>modificazioni, e sono altresi' dovuti una sanzione amministrativa pari al 30 per cento delle somme non versate, ridotta alla meta' in caso di versamento eseguito entro i trenta giorni successivi alla scadenza medesima, e gli interessi legali.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3. Ai fini del presente articolo si intende:</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xml:space="preserve"> per lite pendente, quella avente ad oggetto avvisi di accertamento, provvedimenti di irrogazione delle sanzioni e ogni altro atto di imposizione, per i quali alla data di entrata in vigore della presente legge, e' stato proposto l'atto introduttivo del giudizio, nonche' quella per la quale l'atto introduttivo sia stato dichiarato inammissibile con pronuncia non passata in giudicato. Si intende, comunque, pendente la lite per la quale, alla data del 29 settembre 2002, non sia intervenuta sentenza passata in giudicato;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b)</w:t>
      </w:r>
      <w:r w:rsidRPr="007F7BF4">
        <w:rPr>
          <w:rFonts w:ascii="Times New Roman" w:eastAsia="Times New Roman" w:hAnsi="Times New Roman" w:cs="Times New Roman"/>
          <w:sz w:val="24"/>
          <w:szCs w:val="24"/>
          <w:lang w:eastAsia="it-IT"/>
        </w:rPr>
        <w:t xml:space="preserve"> per lite autonoma, quella relativa a ciascuno degli atti indicati alla lettera </w:t>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xml:space="preserve"> e comunque quella relativa all'imposta sull'incremento del valore degli immobili;</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c)</w:t>
      </w:r>
      <w:r w:rsidRPr="007F7BF4">
        <w:rPr>
          <w:rFonts w:ascii="Times New Roman" w:eastAsia="Times New Roman" w:hAnsi="Times New Roman" w:cs="Times New Roman"/>
          <w:sz w:val="24"/>
          <w:szCs w:val="24"/>
          <w:lang w:eastAsia="it-IT"/>
        </w:rPr>
        <w:t xml:space="preserve"> per valore della lite, da assumere a base del calcolo per la definizione, l'importo dell'imposta che ha formato oggetto di contestazione in primo grado, al netto degli interessi e delle eventuali sanzioni collegate al tributo, anche se irrogate con separato provvedimento; in caso di liti relative alla irrogazione di sanzioni non collegate al tributo, delle stesse si tiene conto ai fini del valore della lite; il valore della lite e' determinato con riferimento a ciascun atto introduttivo del giudizio, indipendentemente dal numero di soggetti interessati e dai tributi in esso indicati.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4. Per ciascuna lite pendente e' effettuato, entro il termine di cui al comma 2, un separato versamento ed e' presentata, entro il 21 marzo 2003, una distinta domanda di definizione in carta libera, secondo le modalita' stabilite con provvedimento del direttore del competente ufficio dell'amministrazione finanziaria dello Stato parte nel giudizio.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5. Restano comunque dovute a titolo definitivo, con esclusione delle sanzioni, le somme il cui pagamento e' previsto dalle vigenti disposizioni in pendenza di lite, anche se non ancora iscritte a ruolo o liquidate. Dette somme, se non pagate in precedenza o non iscritte in ruoli notificati mediante cartella di pagamento, sono versate secondo le modalita' e nei termini specificati al comma 2; se iscritte a ruolo e gia' notificate alla data del versamento di cui al comma 2, le predette somme sono pagate alla scadenza della relativa cartella. La definizione non da' comunque luogo alla restituzione delle somme gia' versate.</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6. Le liti fiscali che possono essere definite ai sensi del presente articolo sono sospese fino al 30 giugno 2003; qualora sia stata gia' fissata la trattazione della lite nel suddetto periodo, i giudizi sono sospesi a richiesta del contribuente che dichiari di volersi avvalere delle disposizioni del presente articolo.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7. Per le liti di cui al comma 6 sono altresi' sospesi fino al 17 marzo 2003 i termini per impugnare le sentenze delle commissioni tributarie nonche' quelle dei tribunali e delle corti di appello.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 xml:space="preserve">8. Gli uffici di cui al comma 1 trasmettono alle commissioni tributarie, ai tribunali e alle corti di appello, entro il 30 giugno 2003, un elenco delle liti pendenti per le quali e' stata presentata domanda di definizione. Tali liti sono sospese fino al 31 luglio 2005. L'estinzione del giudizio viene dichiarata a seguito di comunicazione degli uffici di cui al comma 1 attestante la regolarita' della domanda di definizione ed il pagamento integrale di quanto dovuto. La predetta comunicazione deve essere depositata nella segreteria della commissione o nella cancelleria degli uffici giudiziari entro il 31 luglio 2005. Entro la stessa data l'eventuale diniego della definizione, oltre ad essere comunicato alla segreteria della commissione o alla cancelleria degli uffici giudiziari, viene notificato, con le modalita' di cui all'articolo 60 del decreto del Presidente della Repubblica 29 settembre 1973, n. 600, all'interessato, il quale entro sessanta giorni lo puo' impugnare dinanzi </w:t>
      </w:r>
      <w:r w:rsidRPr="007F7BF4">
        <w:rPr>
          <w:rFonts w:ascii="Times New Roman" w:eastAsia="Times New Roman" w:hAnsi="Times New Roman" w:cs="Times New Roman"/>
          <w:sz w:val="24"/>
          <w:szCs w:val="24"/>
          <w:lang w:eastAsia="it-IT"/>
        </w:rPr>
        <w:lastRenderedPageBreak/>
        <w:t>all'organo giurisdizionale presso il quale pende la lite. Nel caso in cui la definizione della lite e' richiesta in pendenza del termine per impugnare, la sentenza puo' essere impugnata unitamente al diniego della definizione entro sessanta giorni dalla sua notifica.</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9. In caso di pagamento in misura inferiore a quella dovuta, qualora sia riconosciuta la scusabilita' dell'errore, e' consentita la regolarizzazione del pagamento medesimo entro trenta giorni dalla data di ricevimento della relativa comunicazione dell'ufficio.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10. La definizione di cui al comma 1 effettuata da parte di uno dei coobbligati esplica efficacia a favore degli altri, inclusi quelli per i quali la lite non sia piu' pendente, fatta salva la disposizione dell'ultimo periodo del comma 5.</w:t>
      </w:r>
    </w:p>
    <w:p w:rsidR="007F7BF4" w:rsidRPr="007F7BF4" w:rsidRDefault="007F7BF4" w:rsidP="007F7BF4">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Art. 17 </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(Regolarizzazione di inadempienze di natura fiscale)</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 xml:space="preserve">1. Le violazioni relative al canone previsto dal regio decreto-legge 21 febbraio 1938, n. 246, convertito dalla legge 4 giugno 1938, n. 880, e successive modificazioni, nonche' alla tassa di concessione governativa prevista, da ultimo, dall'articolo 17 della tariffa annessa al decreto del Ministro delle finanze 28 dicembre 1995, pubblicato nella </w:t>
      </w:r>
      <w:r w:rsidRPr="007F7BF4">
        <w:rPr>
          <w:rFonts w:ascii="Times New Roman" w:eastAsia="Times New Roman" w:hAnsi="Times New Roman" w:cs="Times New Roman"/>
          <w:i/>
          <w:iCs/>
          <w:sz w:val="24"/>
          <w:szCs w:val="24"/>
          <w:lang w:eastAsia="it-IT"/>
        </w:rPr>
        <w:t>Gazzetta Ufficiale</w:t>
      </w:r>
      <w:r w:rsidRPr="007F7BF4">
        <w:rPr>
          <w:rFonts w:ascii="Times New Roman" w:eastAsia="Times New Roman" w:hAnsi="Times New Roman" w:cs="Times New Roman"/>
          <w:sz w:val="24"/>
          <w:szCs w:val="24"/>
          <w:lang w:eastAsia="it-IT"/>
        </w:rPr>
        <w:t xml:space="preserve"> n. 30 del 30 dicembre 1995, e successive modificazioni, commesse fino al 31 dicembre 2002, possono essere definite, entro il 16 marzo 2003, anche nelle ipotesi in cui vi sia un procedimento amministrativo o giurisdizionale in corso, con il versamento di una somma pari a 10 euro per ogni annualita' dovuta. Il versamento e' effettuato con le modalita' di cui all'articolo 17 del decreto legislativo 9 luglio 1997, n. 241, e successive modificazioni, esclusa in ogni caso la compensazione ivi prevista. Non si fa comunque luogo a restituzione di quanto gia' versato.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2. Le violazioni ripetute e continuate delle norme in materia di affissioni e pubblicita' commesse fino al 30 novembre 2002 mediante affissioni di manifesti politici possono essere sanate in qualunque ordine e grado di giudizio nonche' in sede di riscossione delle somme eventualmente iscritte a titolo sanzionatorio, mediante il versamento, a carico del committente responsabile, di un'imposta pari, per il complesso delle violazioni commesse e ripetute a 750 euro per anno e per provincia. Tale versamento deve essere effettuato a favore della tesoreria del comune competente o della provincia qualora le violazioni siano state compiute in piu' di un comune della stessa provincia; in tal caso la provincia provvede al ristoro dei comuni interessati. La sanatoria di cui al presente comma non da' luogo ad alcun diritto al rimborso di somme eventualmente gia' riscosse a titolo di sanzioni per le predette violazioni. Il termine per il versamento e' fissato, a pena di decadenza dal beneficio di cui al presente comma, al 31 marzo 2003. Non si applicano le disposizioni dell'articolo 15, commi 2 e 3, della legge 10 dicembre 1993, n. 515.</w:t>
      </w:r>
    </w:p>
    <w:p w:rsidR="007F7BF4" w:rsidRPr="007F7BF4" w:rsidRDefault="007F7BF4" w:rsidP="007F7BF4">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Capo III</w:t>
      </w:r>
      <w:r w:rsidRPr="007F7BF4">
        <w:rPr>
          <w:rFonts w:ascii="Times New Roman" w:eastAsia="Times New Roman" w:hAnsi="Times New Roman" w:cs="Times New Roman"/>
          <w:sz w:val="24"/>
          <w:szCs w:val="24"/>
          <w:lang w:eastAsia="it-IT"/>
        </w:rPr>
        <w:br/>
        <w:t>PROROGHE E ALTRE DISPOSIZIONI</w:t>
      </w:r>
    </w:p>
    <w:p w:rsidR="007F7BF4" w:rsidRPr="007F7BF4" w:rsidRDefault="007F7BF4" w:rsidP="007F7BF4">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Art. 18</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(Disposizioni in materia di reimmatricolazione dei veicoli e di tassa automobilistica su alcuni quadricicli)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 Per i veicoli storici e d'epoca nonche' per i veicoli storici-d'epoca in deroga alla normativa vigente, e' consentita la reiscrizione nei rispettivi registri pubblici previo pagamento delle tasse arretrate maggiorate del 50 per cento. Le predette tasse non possono superare la retroattivita' triennale. La reiscrizione consente il mantenimento delle targhe e dei documenti originari del veicolo.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lastRenderedPageBreak/>
        <w:t xml:space="preserve">2. Fatto salvo quanto previsto dall'articolo 17, comma 10, della legge 27 dicembre 1997, n. 449, a decorrere dal 1º gennaio 2003, per i veicoli a motore a quattro ruote, di cui all'articolo 1, comma 4, lettera a), del decreto del Ministro dei trasporti e della navigazione 5 aprile 1994, pubblicato nel supplemento ordinario alla </w:t>
      </w:r>
      <w:r w:rsidRPr="007F7BF4">
        <w:rPr>
          <w:rFonts w:ascii="Times New Roman" w:eastAsia="Times New Roman" w:hAnsi="Times New Roman" w:cs="Times New Roman"/>
          <w:i/>
          <w:iCs/>
          <w:sz w:val="24"/>
          <w:szCs w:val="24"/>
          <w:lang w:eastAsia="it-IT"/>
        </w:rPr>
        <w:t>Gazzetta Ufficiale</w:t>
      </w:r>
      <w:r w:rsidRPr="007F7BF4">
        <w:rPr>
          <w:rFonts w:ascii="Times New Roman" w:eastAsia="Times New Roman" w:hAnsi="Times New Roman" w:cs="Times New Roman"/>
          <w:sz w:val="24"/>
          <w:szCs w:val="24"/>
          <w:lang w:eastAsia="it-IT"/>
        </w:rPr>
        <w:t xml:space="preserve"> n. 99 del 30 aprile 1994, l'importo minimo della tassa automobilistica e' pari a 50 euro.</w:t>
      </w:r>
    </w:p>
    <w:p w:rsidR="007F7BF4" w:rsidRPr="007F7BF4" w:rsidRDefault="007F7BF4" w:rsidP="007F7BF4">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Art. 19</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(Proroghe di agevolazioni per il settore agricolo)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 All'articolo 45, comma 1, del decreto legislativo 15 dicembre 1997, n. 446, recante disposizioni transitorie in materia di imposta regionale sulle attivita' produttive, le parole da: "per i periodi d'imposta in corso" fino alla fine del comma sono sostituite dalle seguenti: "per il periodo d'imposta in corso al 1º gennaio 1998 e per i quattro periodi successivi l'aliquota e' stabilita nella misura dell'1,9 per cento; per il periodo d'imposta in corso al 1º gennaio 2003 l'aliquota e' stabilita nella misura del 3,75 per cento".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2. All'articolo 11 del decreto legislativo 2 settembre 1997, n. 313, concernente il regime speciale per gli imprenditori agricoli, come modificato, da ultimo, dall'articolo 9, comma 8, della legge 28 dicembre 2001, n. 448, sono apportate le seguenti modificazioni:</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xml:space="preserve"> al comma 5, ovunque ricorrano, le parole: "anni dal 1998 al 2002" sono sostituite dalle seguenti: "anni dal 1998 al 2003"; </w:t>
      </w:r>
      <w:r w:rsidRPr="007F7BF4">
        <w:rPr>
          <w:rFonts w:ascii="Times New Roman" w:eastAsia="Times New Roman" w:hAnsi="Times New Roman" w:cs="Times New Roman"/>
          <w:i/>
          <w:iCs/>
          <w:sz w:val="24"/>
          <w:szCs w:val="24"/>
          <w:lang w:eastAsia="it-IT"/>
        </w:rPr>
        <w:br/>
        <w:t>b)</w:t>
      </w:r>
      <w:r w:rsidRPr="007F7BF4">
        <w:rPr>
          <w:rFonts w:ascii="Times New Roman" w:eastAsia="Times New Roman" w:hAnsi="Times New Roman" w:cs="Times New Roman"/>
          <w:sz w:val="24"/>
          <w:szCs w:val="24"/>
          <w:lang w:eastAsia="it-IT"/>
        </w:rPr>
        <w:t xml:space="preserve"> al comma 5-</w:t>
      </w:r>
      <w:r w:rsidRPr="007F7BF4">
        <w:rPr>
          <w:rFonts w:ascii="Times New Roman" w:eastAsia="Times New Roman" w:hAnsi="Times New Roman" w:cs="Times New Roman"/>
          <w:i/>
          <w:iCs/>
          <w:sz w:val="24"/>
          <w:szCs w:val="24"/>
          <w:lang w:eastAsia="it-IT"/>
        </w:rPr>
        <w:t>bis</w:t>
      </w:r>
      <w:r w:rsidRPr="007F7BF4">
        <w:rPr>
          <w:rFonts w:ascii="Times New Roman" w:eastAsia="Times New Roman" w:hAnsi="Times New Roman" w:cs="Times New Roman"/>
          <w:sz w:val="24"/>
          <w:szCs w:val="24"/>
          <w:lang w:eastAsia="it-IT"/>
        </w:rPr>
        <w:t>, le parole: "a decorrere dal 1º gennaio 2003" sono sostituite dalle seguenti: "a decorrere dal 1º gennaio 2004".</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3. Il beneficio fiscale di cui all'articolo 9, comma 6, della legge 28 dicembre 2001, n. 448, previsto per la tutela e salvaguardia dei boschi, e' prorogato fino al 31 dicembre 2003 fino all'importo complessivo di 100.000 euro di spese, per le esigenze di tutela ambientale e di difesa del territorio e del suolo dai rischi da dissesto idrogeologico.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4. Per l'anno 2003 il gasolio utilizzato nelle coltivazioni sotto serra e' esente da accisa. Per le modalita' di erogazione del beneficio si applicano le disposizioni contenute nel regolamento di cui al decreto del Ministro dell'economia e delle finanze 14 dicembre 2001, n. 454.</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5. Al comma 6-</w:t>
      </w:r>
      <w:r w:rsidRPr="007F7BF4">
        <w:rPr>
          <w:rFonts w:ascii="Times New Roman" w:eastAsia="Times New Roman" w:hAnsi="Times New Roman" w:cs="Times New Roman"/>
          <w:i/>
          <w:iCs/>
          <w:sz w:val="24"/>
          <w:szCs w:val="24"/>
          <w:lang w:eastAsia="it-IT"/>
        </w:rPr>
        <w:t>bis</w:t>
      </w:r>
      <w:r w:rsidRPr="007F7BF4">
        <w:rPr>
          <w:rFonts w:ascii="Times New Roman" w:eastAsia="Times New Roman" w:hAnsi="Times New Roman" w:cs="Times New Roman"/>
          <w:sz w:val="24"/>
          <w:szCs w:val="24"/>
          <w:lang w:eastAsia="it-IT"/>
        </w:rPr>
        <w:t xml:space="preserve"> dell'articolo 23 del decreto legislativo 11 maggio 1999, n. 152, come da ultimo modificato dall'articolo 52, comma 73, della legge 28 dicembre 2001, n. 448, le parole: "30 giugno 2002" sono sostituite dalle seguenti: "30 giugno 2003".</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6. Al comma 2 dell'articolo 22 della legge 23 dicembre 2000, n. 388, le parole: "dalla data di entrata in vigore della presente legge" sono sostituite dalle seguenti: "dal 1º gennaio 2003".</w:t>
      </w:r>
    </w:p>
    <w:p w:rsidR="007F7BF4" w:rsidRPr="007F7BF4" w:rsidRDefault="007F7BF4" w:rsidP="007F7BF4">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Art. 20</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(Emersione di attivita' detenute all'estero)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 Le disposizioni del capo III del decreto-legge 25 settembre 2001, n. 350, convertito, con modificazioni, dalla legge 23 novembre 2001, n. 409, nonche' dell'articolo 1, comma 2-</w:t>
      </w:r>
      <w:r w:rsidRPr="007F7BF4">
        <w:rPr>
          <w:rFonts w:ascii="Times New Roman" w:eastAsia="Times New Roman" w:hAnsi="Times New Roman" w:cs="Times New Roman"/>
          <w:i/>
          <w:iCs/>
          <w:sz w:val="24"/>
          <w:szCs w:val="24"/>
          <w:lang w:eastAsia="it-IT"/>
        </w:rPr>
        <w:t>bis</w:t>
      </w:r>
      <w:r w:rsidRPr="007F7BF4">
        <w:rPr>
          <w:rFonts w:ascii="Times New Roman" w:eastAsia="Times New Roman" w:hAnsi="Times New Roman" w:cs="Times New Roman"/>
          <w:sz w:val="24"/>
          <w:szCs w:val="24"/>
          <w:lang w:eastAsia="it-IT"/>
        </w:rPr>
        <w:t>, del decreto-legge 22 febbraio 2002, n. 12, convertito, con modificazioni, dalla legge 23 aprile 2002, n. 73, si applicano alle operazioni di rimpatrio e regolarizzazione effettuate tra il 1º gennaio 2003 e il 30 giugno 2003, fatte salve le disposizioni che seguono: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xml:space="preserve"> la somma da versare e' pari al 4 per cento dell'importo dichiarato. Il versamento della somma e' effettuato in denaro ed e' conseguentemente esclusa la facolta' di corrisponderla nelle forme previste dall'articolo 12, comma 2, del predetto decreto-legge n. 350 del 2001;</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lastRenderedPageBreak/>
        <w:t>b)</w:t>
      </w:r>
      <w:r w:rsidRPr="007F7BF4">
        <w:rPr>
          <w:rFonts w:ascii="Times New Roman" w:eastAsia="Times New Roman" w:hAnsi="Times New Roman" w:cs="Times New Roman"/>
          <w:sz w:val="24"/>
          <w:szCs w:val="24"/>
          <w:lang w:eastAsia="it-IT"/>
        </w:rPr>
        <w:t xml:space="preserve"> il tasso di cambio per la determinazione del controvalore in euro delle attivita' finanziarie e degli investimenti rimpatriati o regolarizzati e' stabilito entro il 15 gennaio 2003;</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c)</w:t>
      </w:r>
      <w:r w:rsidRPr="007F7BF4">
        <w:rPr>
          <w:rFonts w:ascii="Times New Roman" w:eastAsia="Times New Roman" w:hAnsi="Times New Roman" w:cs="Times New Roman"/>
          <w:sz w:val="24"/>
          <w:szCs w:val="24"/>
          <w:lang w:eastAsia="it-IT"/>
        </w:rPr>
        <w:t xml:space="preserve"> il modello di dichiarazione riservata e' approvato entro dieci giorni dalla data di entrata in vigore della presente legge;</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d)</w:t>
      </w:r>
      <w:r w:rsidRPr="007F7BF4">
        <w:rPr>
          <w:rFonts w:ascii="Times New Roman" w:eastAsia="Times New Roman" w:hAnsi="Times New Roman" w:cs="Times New Roman"/>
          <w:sz w:val="24"/>
          <w:szCs w:val="24"/>
          <w:lang w:eastAsia="it-IT"/>
        </w:rPr>
        <w:t xml:space="preserve"> relativamente alle attivita' finanziarie oggetto di rimpatrio o di regolarizzazione, la presentazione della dichiarazione riservata esclude la punibilita' per le sanzioni previste dall'articolo 5 del decreto-legge 28 giugno 1990, n. 167, convertito, con modificazioni, dalla legge 4 agosto 1990, n. 227, riguardanti le dichiarazioni di cui agli articoli 2 e 4 del citato decreto-legge per gli anni 2000 e 2001. Relativamente alle medesime attivita', gli interessati non sono tenuti ad effettuare le dichiarazioni di cui agli articoli 2 e 4 del decreto-legge n. 167 del 1990 per il periodo d'imposta in corso alla data di presentazione della dichiarazione riservata nonche' per il periodo d'imposta precedente. Restano fermi gli obblighi di dichiarazione all'Ufficio italiano dei cambi previsti dall'articolo 3 del predetto decreto-legge;</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e)</w:t>
      </w:r>
      <w:r w:rsidRPr="007F7BF4">
        <w:rPr>
          <w:rFonts w:ascii="Times New Roman" w:eastAsia="Times New Roman" w:hAnsi="Times New Roman" w:cs="Times New Roman"/>
          <w:sz w:val="24"/>
          <w:szCs w:val="24"/>
          <w:lang w:eastAsia="it-IT"/>
        </w:rPr>
        <w:t xml:space="preserve"> la determinazione dei redditi derivanti dalle attivita' finanziarie rimpatriate percepiti dal 1º agosto 2001 e fino alla data di presentazione della dichiarazione riservata puo' essere effettuata sulla base del criterio presuntivo indicato nell'articolo 6 del decreto-legge 28 giugno 1990, n. 167, convertito, con modificazioni, dalla legge 4 agosto 1990, n. 227, e successive modificazioni. In tale caso sui redditi cosi' determinati l'intermediario al quale e' presentata la dichiarazione riservata applica un'imposta sostitutiva delle imposte sui redditi con l'aliquota del 27 per cento. L'imposta sostitutiva e' prelevata dall'intermediario, anche ricevendo apposita provvista dagli interessati, ed e' versata entro il sedicesimo giorno del mese successivo a quello in cui si e' perfezionata l'operazione di rimpatrio;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f)</w:t>
      </w:r>
      <w:r w:rsidRPr="007F7BF4">
        <w:rPr>
          <w:rFonts w:ascii="Times New Roman" w:eastAsia="Times New Roman" w:hAnsi="Times New Roman" w:cs="Times New Roman"/>
          <w:sz w:val="24"/>
          <w:szCs w:val="24"/>
          <w:lang w:eastAsia="it-IT"/>
        </w:rPr>
        <w:t xml:space="preserve"> per i redditi derivanti dalle attivita' regolarizzate percepiti dal 27 settembre 2001 fino al 31 dicembre 2001, la presentazione della dichiarazione riservata esclude la punibilita' per le sanzioni amministrative, tributarie e previdenziali nonche' la punibilita' per i reati indicati negli articoli 4 e 5 del decreto legislativo 10 marzo 2000, n. 74, a condizione che entro il 31 ottobre 2003 sia eseguito il pagamento dei tributi e contributi di legge, aumentato degli interessi moratori calcolati al tasso legale, e che tali redditi siano indicati nella dichiarazione dei redditi integrativa relativa al periodo d'imposta 2001 da trasmettere esclusivamente in via telematica.</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2. All'articolo 10, comma 4, del decreto legislativo 21 novembre 1997, n. 461, sono aggiunte, in fine, le seguenti parole: ", nonche' per i trasferimenti dall'estero relativi ad operazioni suscettibili di produrre redditi di capitale sempreche' detti redditi siano stati assoggettati dall'intermediario residente a ritenuta o ad imposta sostitutiva delle imposte sui redditi".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3. Il comma 3 dell'articolo 1 del decreto legge 28 giugno 1990, n. 167, convertito, con modificazioni, dalla legge 4 agosto 1990, n. 227, e' sostituito dal seguente:</w:t>
      </w:r>
      <w:r w:rsidRPr="007F7BF4">
        <w:rPr>
          <w:rFonts w:ascii="Times New Roman" w:eastAsia="Times New Roman" w:hAnsi="Times New Roman" w:cs="Times New Roman"/>
          <w:sz w:val="24"/>
          <w:szCs w:val="24"/>
          <w:lang w:eastAsia="it-IT"/>
        </w:rPr>
        <w:br/>
        <w:t>"</w:t>
      </w:r>
      <w:r w:rsidRPr="007F7BF4">
        <w:rPr>
          <w:rFonts w:ascii="Times New Roman" w:eastAsia="Times New Roman" w:hAnsi="Times New Roman" w:cs="Times New Roman"/>
          <w:i/>
          <w:iCs/>
          <w:sz w:val="24"/>
          <w:szCs w:val="24"/>
          <w:lang w:eastAsia="it-IT"/>
        </w:rPr>
        <w:t>3.</w:t>
      </w:r>
      <w:r w:rsidRPr="007F7BF4">
        <w:rPr>
          <w:rFonts w:ascii="Times New Roman" w:eastAsia="Times New Roman" w:hAnsi="Times New Roman" w:cs="Times New Roman"/>
          <w:sz w:val="24"/>
          <w:szCs w:val="24"/>
          <w:lang w:eastAsia="it-IT"/>
        </w:rPr>
        <w:t xml:space="preserve"> Le evidenze di cui ai commi 1 e 2 sono tenute a disposizione dell'amministrazione finanziaria per cinque anni e trasmesse alla stessa secondo le modalita' stabilite con i provvedimenti di cui all'articolo 7, comma 1".</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4. Il comma 4-</w:t>
      </w:r>
      <w:r w:rsidRPr="007F7BF4">
        <w:rPr>
          <w:rFonts w:ascii="Times New Roman" w:eastAsia="Times New Roman" w:hAnsi="Times New Roman" w:cs="Times New Roman"/>
          <w:i/>
          <w:iCs/>
          <w:sz w:val="24"/>
          <w:szCs w:val="24"/>
          <w:lang w:eastAsia="it-IT"/>
        </w:rPr>
        <w:t>bis</w:t>
      </w:r>
      <w:r w:rsidRPr="007F7BF4">
        <w:rPr>
          <w:rFonts w:ascii="Times New Roman" w:eastAsia="Times New Roman" w:hAnsi="Times New Roman" w:cs="Times New Roman"/>
          <w:sz w:val="24"/>
          <w:szCs w:val="24"/>
          <w:lang w:eastAsia="it-IT"/>
        </w:rPr>
        <w:t xml:space="preserve"> dell'articolo 1 del decreto-legge 28 giugno 1990, n. 167, convertito, con modificazioni, dalla legge 4 agosto 1990, n. 227, e' sostituito dal seguente:</w:t>
      </w:r>
      <w:r w:rsidRPr="007F7BF4">
        <w:rPr>
          <w:rFonts w:ascii="Times New Roman" w:eastAsia="Times New Roman" w:hAnsi="Times New Roman" w:cs="Times New Roman"/>
          <w:sz w:val="24"/>
          <w:szCs w:val="24"/>
          <w:lang w:eastAsia="it-IT"/>
        </w:rPr>
        <w:br/>
        <w:t>"</w:t>
      </w:r>
      <w:r w:rsidRPr="007F7BF4">
        <w:rPr>
          <w:rFonts w:ascii="Times New Roman" w:eastAsia="Times New Roman" w:hAnsi="Times New Roman" w:cs="Times New Roman"/>
          <w:i/>
          <w:iCs/>
          <w:sz w:val="24"/>
          <w:szCs w:val="24"/>
          <w:lang w:eastAsia="it-IT"/>
        </w:rPr>
        <w:t>4</w:t>
      </w:r>
      <w:r w:rsidRPr="007F7BF4">
        <w:rPr>
          <w:rFonts w:ascii="Times New Roman" w:eastAsia="Times New Roman" w:hAnsi="Times New Roman" w:cs="Times New Roman"/>
          <w:sz w:val="24"/>
          <w:szCs w:val="24"/>
          <w:lang w:eastAsia="it-IT"/>
        </w:rPr>
        <w:t>-bis. Gli intermediari di cui ai commi 1 e 2 possono effettuare, per conto dei soggetti indicati nell'articolo 4, comma 1, non residenti, trasferimenti verso l'estero nei limiti dei trasferimenti dall'estero complessivamente effettuati o ricevuti, e dei corrispettivi o altri introiti realizzati in Italia, documentati all'intermediario secondo i criteri stabiliti con i provvedimenti di cui all'articolo 7, comma 1".</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5. Il comma 1 dell'articolo 7 del decreto-legge 28 giugno 1990, n. 167, convertito, con modificazioni, dalla legge 4 agosto 1990, n. 227, e' sostituito dal seguente:</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sz w:val="24"/>
          <w:szCs w:val="24"/>
          <w:lang w:eastAsia="it-IT"/>
        </w:rPr>
        <w:lastRenderedPageBreak/>
        <w:t>"</w:t>
      </w:r>
      <w:r w:rsidRPr="007F7BF4">
        <w:rPr>
          <w:rFonts w:ascii="Times New Roman" w:eastAsia="Times New Roman" w:hAnsi="Times New Roman" w:cs="Times New Roman"/>
          <w:i/>
          <w:iCs/>
          <w:sz w:val="24"/>
          <w:szCs w:val="24"/>
          <w:lang w:eastAsia="it-IT"/>
        </w:rPr>
        <w:t>1</w:t>
      </w:r>
      <w:r w:rsidRPr="007F7BF4">
        <w:rPr>
          <w:rFonts w:ascii="Times New Roman" w:eastAsia="Times New Roman" w:hAnsi="Times New Roman" w:cs="Times New Roman"/>
          <w:sz w:val="24"/>
          <w:szCs w:val="24"/>
          <w:lang w:eastAsia="it-IT"/>
        </w:rPr>
        <w:t>. Con provvedimento del direttore dell'Agenzia delle entrate, sono stabilite particolari modalita' per l'adempimento degli obblighi, nonche' per la trasmissione delle evidenze di cui ai commi 1 e 2 dell'articolo 1 e degli altri dati e notizie di cui al presente decreto. Con gli stessi provvedimenti tali obblighi ed adempimenti possono essere limitati per specifiche categorie o causali e possono esserne variati gli importi".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6. La definizione degli imponibili secondo le disposizioni dell'articolo 7 non ha effetto relativamente ai redditi di fonte estera e alle violazioni riguardanti le disposizioni di cui al decreto-legge 28 giugno 1990, n. 167, convertito, con modificazioni, dalla legge 4 agosto 1990, n. 227.</w:t>
      </w:r>
    </w:p>
    <w:p w:rsidR="007F7BF4" w:rsidRPr="007F7BF4" w:rsidRDefault="007F7BF4" w:rsidP="007F7BF4">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Art. 21</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(Disposizioni in materia di accise)</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 xml:space="preserve">1. Le disposizioni in materia di riduzione di aliquote di accisa sulle emulsioni stabilizzate, di cui all'articolo 24, comma 1, lettera </w:t>
      </w:r>
      <w:r w:rsidRPr="007F7BF4">
        <w:rPr>
          <w:rFonts w:ascii="Times New Roman" w:eastAsia="Times New Roman" w:hAnsi="Times New Roman" w:cs="Times New Roman"/>
          <w:i/>
          <w:iCs/>
          <w:sz w:val="24"/>
          <w:szCs w:val="24"/>
          <w:lang w:eastAsia="it-IT"/>
        </w:rPr>
        <w:t>d)</w:t>
      </w:r>
      <w:r w:rsidRPr="007F7BF4">
        <w:rPr>
          <w:rFonts w:ascii="Times New Roman" w:eastAsia="Times New Roman" w:hAnsi="Times New Roman" w:cs="Times New Roman"/>
          <w:sz w:val="24"/>
          <w:szCs w:val="24"/>
          <w:lang w:eastAsia="it-IT"/>
        </w:rPr>
        <w:t>, della legge 23 dicembre 2000, n. 388, prorogate, da ultimo, fino al 31 dicembre 2002, dall'articolo 1, comma 1, del decreto-legge 8 luglio 2002, n. 138, convertito, con modificazioni, dalla legge 8 agosto 2002, n. 178, sono ulteriormente prorogate fino al 30 giugno 2003. La disposizione contenuta nell'articolo 1, comma 1-</w:t>
      </w:r>
      <w:r w:rsidRPr="007F7BF4">
        <w:rPr>
          <w:rFonts w:ascii="Times New Roman" w:eastAsia="Times New Roman" w:hAnsi="Times New Roman" w:cs="Times New Roman"/>
          <w:i/>
          <w:iCs/>
          <w:sz w:val="24"/>
          <w:szCs w:val="24"/>
          <w:lang w:eastAsia="it-IT"/>
        </w:rPr>
        <w:t>bis</w:t>
      </w:r>
      <w:r w:rsidRPr="007F7BF4">
        <w:rPr>
          <w:rFonts w:ascii="Times New Roman" w:eastAsia="Times New Roman" w:hAnsi="Times New Roman" w:cs="Times New Roman"/>
          <w:sz w:val="24"/>
          <w:szCs w:val="24"/>
          <w:lang w:eastAsia="it-IT"/>
        </w:rPr>
        <w:t>, del decreto-legge 28 dicembre 2001, n. 452, convertito, con modificazioni, dalla legge 27 febbraio 2002, n. 16, si applica fino al 30 giugno 2003.</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2. Le disposizioni in materia di aliquota di accisa sul gas metano per combustione per uso industriale di cui all'articolo 4 del decreto-legge 1º ottobre 2001, n. 356, convertito, con modificazioni, dalla legge 30 novembre 2001, n. 418, prorogate, da ultimo, al 31 dicembre 2002, dall'articolo 1, comma 2, del decreto-legge 8 luglio 2002, n. 138, convertito, con modificazioni, dalla legge 8 agosto 2002, n. 178, sono ulteriormente prorogate fino al 30 giugno 2003.</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3. Le disposizioni in materia di agevolazioni sul gasolio e sul GPL impiegati nelle zone montane ed in altri specifici territori nazionali, di cui all'articolo 5 del decreto-legge 1º ottobre 2001, n. 356, convertito, con modificazioni, dalla legge 30 novembre 2001, n. 418, prorogate, da ultimo, fino al 31 dicembre 2002, dall'articolo 1, comma 3, del decreto-legge 8 luglio 2002, n. 138, convertito, con modificazioni, dalla legge 8 agosto 2002, n. 178, sono ulteriormente prorogate fino al 30 giugno 2003.</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4. Le disposizioni in materia di agevolazione per le reti di teleriscaldamento alimentate con biomassa ovvero con energia geotermica, di cui all'articolo 6 del decreto-legge 1º ottobre 2001, n. 356, convertito, con modificazioni, dalla legge 30 novembre 2001, n. 418, prorogate, da ultimo, fino al 31 dicembre 2002, dall'articolo 1, comma 4, del decreto-legge 8 luglio 2002, n. 138, convertito, con modificazioni, dalla legge 8 agosto 2002, n. 178, sono ulteriormente prorogate fino al 30 giugno 2003.</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5. Le disposizioni in materia di aliquote di accisa sul gas metano per combustione per usi civili, di cui all'articolo 27, comma 4, della legge 23 dicembre 2000, n. 388, sono prorogate al 30 giugno 2003.</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6. Il regime agevolato previsto dall'articolo 7, comma 1-</w:t>
      </w:r>
      <w:r w:rsidRPr="007F7BF4">
        <w:rPr>
          <w:rFonts w:ascii="Times New Roman" w:eastAsia="Times New Roman" w:hAnsi="Times New Roman" w:cs="Times New Roman"/>
          <w:i/>
          <w:iCs/>
          <w:sz w:val="24"/>
          <w:szCs w:val="24"/>
          <w:lang w:eastAsia="it-IT"/>
        </w:rPr>
        <w:t>ter</w:t>
      </w:r>
      <w:r w:rsidRPr="007F7BF4">
        <w:rPr>
          <w:rFonts w:ascii="Times New Roman" w:eastAsia="Times New Roman" w:hAnsi="Times New Roman" w:cs="Times New Roman"/>
          <w:sz w:val="24"/>
          <w:szCs w:val="24"/>
          <w:lang w:eastAsia="it-IT"/>
        </w:rPr>
        <w:t xml:space="preserve">, del decreto-legge 30 dicembre 1991, n. 417, convertito, con modificazioni, dalla legge 6 febbraio 1992, n. 66, concernente il gasolio per autotrazione destinato al fabbisogno della provincia di Trieste e dei comuni della provincia di Udine, individuati dal decreto del Ministro delle finanze 30 luglio 1993, pubblicato nella </w:t>
      </w:r>
      <w:r w:rsidRPr="007F7BF4">
        <w:rPr>
          <w:rFonts w:ascii="Times New Roman" w:eastAsia="Times New Roman" w:hAnsi="Times New Roman" w:cs="Times New Roman"/>
          <w:i/>
          <w:iCs/>
          <w:sz w:val="24"/>
          <w:szCs w:val="24"/>
          <w:lang w:eastAsia="it-IT"/>
        </w:rPr>
        <w:t>Gazzetta Ufficiale</w:t>
      </w:r>
      <w:r w:rsidRPr="007F7BF4">
        <w:rPr>
          <w:rFonts w:ascii="Times New Roman" w:eastAsia="Times New Roman" w:hAnsi="Times New Roman" w:cs="Times New Roman"/>
          <w:sz w:val="24"/>
          <w:szCs w:val="24"/>
          <w:lang w:eastAsia="it-IT"/>
        </w:rPr>
        <w:t xml:space="preserve"> n. 227 del 27 settembre 1993, e' prorogato fino al 31 dicembre 2003. Il quantitativo e' </w:t>
      </w:r>
      <w:r w:rsidRPr="007F7BF4">
        <w:rPr>
          <w:rFonts w:ascii="Times New Roman" w:eastAsia="Times New Roman" w:hAnsi="Times New Roman" w:cs="Times New Roman"/>
          <w:sz w:val="24"/>
          <w:szCs w:val="24"/>
          <w:lang w:eastAsia="it-IT"/>
        </w:rPr>
        <w:lastRenderedPageBreak/>
        <w:t>stabilito in litri 23 milioni per la provincia di Trieste ed in litri 5 milioni per i comuni della provincia di Udine.</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 xml:space="preserve">7. Per l'anno 2002 non si fa luogo all'emanazione del decreto del Presidente del Consiglio dei ministri previsto dall'articolo 8, comma 5, della legge 23 dicembre 1998, n. 448, con il quale sono stabiliti gli aumenti intermedi delle aliquote delle accise sugli oli minerali, sul carbone, sul </w:t>
      </w:r>
      <w:r w:rsidRPr="007F7BF4">
        <w:rPr>
          <w:rFonts w:ascii="Times New Roman" w:eastAsia="Times New Roman" w:hAnsi="Times New Roman" w:cs="Times New Roman"/>
          <w:i/>
          <w:iCs/>
          <w:sz w:val="24"/>
          <w:szCs w:val="24"/>
          <w:lang w:eastAsia="it-IT"/>
        </w:rPr>
        <w:t>coke</w:t>
      </w:r>
      <w:r w:rsidRPr="007F7BF4">
        <w:rPr>
          <w:rFonts w:ascii="Times New Roman" w:eastAsia="Times New Roman" w:hAnsi="Times New Roman" w:cs="Times New Roman"/>
          <w:sz w:val="24"/>
          <w:szCs w:val="24"/>
          <w:lang w:eastAsia="it-IT"/>
        </w:rPr>
        <w:t xml:space="preserve"> di petrolio, sull'</w:t>
      </w:r>
      <w:r w:rsidRPr="007F7BF4">
        <w:rPr>
          <w:rFonts w:ascii="Times New Roman" w:eastAsia="Times New Roman" w:hAnsi="Times New Roman" w:cs="Times New Roman"/>
          <w:i/>
          <w:iCs/>
          <w:sz w:val="24"/>
          <w:szCs w:val="24"/>
          <w:lang w:eastAsia="it-IT"/>
        </w:rPr>
        <w:t>"orimulsion"</w:t>
      </w:r>
      <w:r w:rsidRPr="007F7BF4">
        <w:rPr>
          <w:rFonts w:ascii="Times New Roman" w:eastAsia="Times New Roman" w:hAnsi="Times New Roman" w:cs="Times New Roman"/>
          <w:sz w:val="24"/>
          <w:szCs w:val="24"/>
          <w:lang w:eastAsia="it-IT"/>
        </w:rPr>
        <w:t xml:space="preserve">, nonche' sulle emulsioni stabilizzate di cui all'articolo 24, comma 1, lettera </w:t>
      </w:r>
      <w:r w:rsidRPr="007F7BF4">
        <w:rPr>
          <w:rFonts w:ascii="Times New Roman" w:eastAsia="Times New Roman" w:hAnsi="Times New Roman" w:cs="Times New Roman"/>
          <w:i/>
          <w:iCs/>
          <w:sz w:val="24"/>
          <w:szCs w:val="24"/>
          <w:lang w:eastAsia="it-IT"/>
        </w:rPr>
        <w:t>d)</w:t>
      </w:r>
      <w:r w:rsidRPr="007F7BF4">
        <w:rPr>
          <w:rFonts w:ascii="Times New Roman" w:eastAsia="Times New Roman" w:hAnsi="Times New Roman" w:cs="Times New Roman"/>
          <w:sz w:val="24"/>
          <w:szCs w:val="24"/>
          <w:lang w:eastAsia="it-IT"/>
        </w:rPr>
        <w:t>, della legge 23 dicembre 2000, n. 388, occorrenti per il raggiungimento progressivo della misura delle aliquote decorrenti dal 1º gennaio 2005.</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 xml:space="preserve">8. Il Ministro dell'economia e delle finanze puo' disporre con propri decreti, entro il 30 aprile 2003, l'aumento dell'aliquota di base dell'imposta di consumo sulle sigarette prevista dal comma 1, lettera </w:t>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xml:space="preserve"> dell'articolo 28 del decreto-legge 30 agosto 1993, n. 331, convertito, con modificazioni, dalla legge 29 ottobre 1993, n. 427.</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9. I decreti di cui al comma 8, tenuto anche conto dei provvedimenti di variazione delle tariffe dei prezzi di vendita al pubblico dei tabacchi lavorati, eventualmente intervenuti ai sensi dell'articolo 2 della legge 13 luglio 1965, n. 825, e successive modificazioni, devono assicurare maggiori entrate in misura non inferiore a 435 milioni di euro a decorrere dall'anno 2003.</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10. I benefici di cui all'articolo 6, comma 1, del decreto-legge 30 dicembre 1997, n. 457, convertito con modificazioni, dalla legge 27 febbraio 1998, n. 30, per il periodo 2003-2005 sono estesi nel limite del 25 per cento alle imprese armatoriali per le navi che esercitano, anche in via non esclusiva, per l'intero anno, attivita' di cabotaggio, ad esclusione delle navi di proprieta' dello Stato o di imprese che hanno in vigore con esso convenzioni o contratti di servizio.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11. Il comma 1-</w:t>
      </w:r>
      <w:r w:rsidRPr="007F7BF4">
        <w:rPr>
          <w:rFonts w:ascii="Times New Roman" w:eastAsia="Times New Roman" w:hAnsi="Times New Roman" w:cs="Times New Roman"/>
          <w:i/>
          <w:iCs/>
          <w:sz w:val="24"/>
          <w:szCs w:val="24"/>
          <w:lang w:eastAsia="it-IT"/>
        </w:rPr>
        <w:t>quater</w:t>
      </w:r>
      <w:r w:rsidRPr="007F7BF4">
        <w:rPr>
          <w:rFonts w:ascii="Times New Roman" w:eastAsia="Times New Roman" w:hAnsi="Times New Roman" w:cs="Times New Roman"/>
          <w:sz w:val="24"/>
          <w:szCs w:val="24"/>
          <w:lang w:eastAsia="it-IT"/>
        </w:rPr>
        <w:t xml:space="preserve"> dell'articolo 62 del testo unico delle imposte sui redditi, di cui al decreto del Presidente della Repubblica 22 dicembre 1986, n. 917, e' sostituito dal seguente:</w:t>
      </w:r>
      <w:r w:rsidRPr="007F7BF4">
        <w:rPr>
          <w:rFonts w:ascii="Times New Roman" w:eastAsia="Times New Roman" w:hAnsi="Times New Roman" w:cs="Times New Roman"/>
          <w:sz w:val="24"/>
          <w:szCs w:val="24"/>
          <w:lang w:eastAsia="it-IT"/>
        </w:rPr>
        <w:br/>
        <w:t>"1-</w:t>
      </w:r>
      <w:r w:rsidRPr="007F7BF4">
        <w:rPr>
          <w:rFonts w:ascii="Times New Roman" w:eastAsia="Times New Roman" w:hAnsi="Times New Roman" w:cs="Times New Roman"/>
          <w:i/>
          <w:iCs/>
          <w:sz w:val="24"/>
          <w:szCs w:val="24"/>
          <w:lang w:eastAsia="it-IT"/>
        </w:rPr>
        <w:t>quater</w:t>
      </w:r>
      <w:r w:rsidRPr="007F7BF4">
        <w:rPr>
          <w:rFonts w:ascii="Times New Roman" w:eastAsia="Times New Roman" w:hAnsi="Times New Roman" w:cs="Times New Roman"/>
          <w:sz w:val="24"/>
          <w:szCs w:val="24"/>
          <w:lang w:eastAsia="it-IT"/>
        </w:rPr>
        <w:t>. Le imprese autorizzate all'autotrasporto di merci, in luogo della deduzione, anche analitica, delle spese sostenute in relazione alle trasferte effettuate dal proprio dipendente fuori del territorio comunale, possono dedurre un importo pari a euro 59,65 al giorno, elevate a euro 95,80 per le trasferte all'estero, al netto delle spese di viaggio e di trasporto".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12. Le disposizioni del comma 11 si applicano a decorrere dal periodo d'imposta avente inizio successivamente al 31 dicembre 2001.</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13. All'articolo 61, comma 4, della legge 21 novembre 2000, n. 342, le parole: "di lire 74 miliardi per l'anno 2002 e di lire 75 miliardi a decorrere dall'anno 2003" sono sostituite dalle seguenti: "di euro 48.546.948,51 per l'anno 2002 e di euro 49.063.405,41 a decorrere dall'anno 2003".</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14. Fino al 31 dicembre 2003 e' sospeso l'adeguamento delle tariffe applicabili per le operazioni in materia di motorizzazione ai sensi dell'articolo 18 della legge 1º dicembre 1986, n. 870.</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15. Il numero 11) del primo comma dell'articolo 9 del decreto del Presidente della Repubblica 26 ottobre 1972, n. 633, e' abrogato.</w:t>
      </w:r>
    </w:p>
    <w:p w:rsidR="007F7BF4" w:rsidRPr="007F7BF4" w:rsidRDefault="007F7BF4" w:rsidP="007F7BF4">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Art. 22</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(Misure di contrasto dell'uso illegale di apparecchi e congegni da divertimento</w:t>
      </w:r>
      <w:r w:rsidRPr="007F7BF4">
        <w:rPr>
          <w:rFonts w:ascii="Times New Roman" w:eastAsia="Times New Roman" w:hAnsi="Times New Roman" w:cs="Times New Roman"/>
          <w:i/>
          <w:iCs/>
          <w:sz w:val="24"/>
          <w:szCs w:val="24"/>
          <w:lang w:eastAsia="it-IT"/>
        </w:rPr>
        <w:br/>
        <w:t> e intrattenimento. Disposizioni concernenti le scommesse ippiche e sportive)</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lastRenderedPageBreak/>
        <w:t>1. Per una piu' efficiente ed efficace azione di prevenzione e contrasto dell'uso illegale di apparecchi e congegni da divertimento e intrattenimento nonche' per favorire il recupero del fenomeno dell'evasione fiscale, la produzione, l'importazione e la gestione degli apparecchi e congegni da divertimento e intrattenimento, come tali idonei per il gioco lecito, sono soggette a regime di autorizzazione da parte del Ministero dell'economia e delle finanze - Amministrazione autonoma dei Monopoli di Stato, sulla base delle regole tecniche definite d'intesa con il Ministero dell'interno - Dipartimento della pubblica sicurezza. Sulla base delle autorizzazioni rilasciate, previa verifica della conformita' degli apparecchi e dei congegni alle caratteristiche stabilite per la loro idoneita' al gioco lecito, il Ministero dell'economia e delle finanze - Amministrazione autonoma dei Monopoli di Stato, in attesa del collegamento in rete obbligatorio entro il 31 dicembre 2003 per la gestione telematica degli apparecchi e dei congegni per il gioco lecito, organizza e gestisce un apposito archivio elettronico, costituente la banca dati della distribuzione e cessione dei predetti apparecchi e congegni per il gioco lecito.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2. L'articolo 38 della legge 23 dicembre 2000, n. 388, e' sostituito dal seguente:</w:t>
      </w:r>
      <w:r w:rsidRPr="007F7BF4">
        <w:rPr>
          <w:rFonts w:ascii="Times New Roman" w:eastAsia="Times New Roman" w:hAnsi="Times New Roman" w:cs="Times New Roman"/>
          <w:sz w:val="24"/>
          <w:szCs w:val="24"/>
          <w:lang w:eastAsia="it-IT"/>
        </w:rPr>
        <w:br/>
        <w:t xml:space="preserve">"Articolo 38. - </w:t>
      </w:r>
      <w:r w:rsidRPr="007F7BF4">
        <w:rPr>
          <w:rFonts w:ascii="Times New Roman" w:eastAsia="Times New Roman" w:hAnsi="Times New Roman" w:cs="Times New Roman"/>
          <w:i/>
          <w:iCs/>
          <w:sz w:val="24"/>
          <w:szCs w:val="24"/>
          <w:lang w:eastAsia="it-IT"/>
        </w:rPr>
        <w:t>(Nulla osta rilasciato dall'Amministrazione finanziaria per gli apparecchi da divertimento e intrattenimento)</w:t>
      </w:r>
      <w:r w:rsidRPr="007F7BF4">
        <w:rPr>
          <w:rFonts w:ascii="Times New Roman" w:eastAsia="Times New Roman" w:hAnsi="Times New Roman" w:cs="Times New Roman"/>
          <w:sz w:val="24"/>
          <w:szCs w:val="24"/>
          <w:lang w:eastAsia="it-IT"/>
        </w:rPr>
        <w:t xml:space="preserve">. -  </w:t>
      </w:r>
      <w:r w:rsidRPr="007F7BF4">
        <w:rPr>
          <w:rFonts w:ascii="Times New Roman" w:eastAsia="Times New Roman" w:hAnsi="Times New Roman" w:cs="Times New Roman"/>
          <w:i/>
          <w:iCs/>
          <w:sz w:val="24"/>
          <w:szCs w:val="24"/>
          <w:lang w:eastAsia="it-IT"/>
        </w:rPr>
        <w:t>1</w:t>
      </w:r>
      <w:r w:rsidRPr="007F7BF4">
        <w:rPr>
          <w:rFonts w:ascii="Times New Roman" w:eastAsia="Times New Roman" w:hAnsi="Times New Roman" w:cs="Times New Roman"/>
          <w:sz w:val="24"/>
          <w:szCs w:val="24"/>
          <w:lang w:eastAsia="it-IT"/>
        </w:rPr>
        <w:t>. Il Ministero dell'economia e delle finanze - Amministrazione autonoma dei Monopoli di Stato rilascia nulla osta ai produttori e agli importatori degli apparecchi e congegni di cui all'articolo 110, comma 7, del testo unico delle leggi di pubblica sicurezza, di cui al regio decreto 18 giugno 1931, n. 773, e successive modificazioni, nonche' ai loro gestori. A questo fine, con la richiesta di nulla osta per la distribuzione di un numero predeterminato di apparecchi e congegni, ciascuno identificato con un apposito e proprio numero progressivo, i produttori e gli importatori autocertificano che gli apparecchi e i congegni sono conformi alle prescrizioni stabilite dall'articolo 110, comma 7, del predetto testo unico, e che gli stessi sono muniti di dispositivi che ne garantiscono la immodificabilita' delle caratteristiche tecniche e delle modalita' di funzionamento e di distribuzione dei premi, con l'impiego di misure, anche in forma di programmi o schede, che ne bloccano il funzionamento in caso di manomissione o, in alternativa, con l'impiego di dispositivi che impediscono l'accesso alla memoria. I produttori e gli importatori autocertificano altresi' che la manomissione dei dispositivi ovvero dei programmi o delle schede, anche solo tentata, risulta automaticamente indicata sullo schermo video dell'apparecchio o del congegno ovvero che essa e' dagli stessi comunque altrimenti segnalata. I produttori e gli importatori approntano, per ogni apparecchio e congegno oggetto della richiesta di nulla osta, un'apposita scheda esplicativa delle caratteristiche tecniche, anche relative alla memoria, delle modalita' di funzionamento e di distribuzione dei premi, dei dispositivi di sicurezza, propri di ciascun apparecchio e congegno. I produttori e gli importatori consegnano ai cessionari degli apparecchi e dei congegni una copia del nulla osta e, sempre per ogni apparecchio e congegno ceduto, la relativa scheda esplicativa. La copia del nulla osta e la scheda sono altresi' consegnate, insieme agli apparecchi e congegni, in occasi one di ogni loro ulteriore cessione.</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2</w:t>
      </w:r>
      <w:r w:rsidRPr="007F7BF4">
        <w:rPr>
          <w:rFonts w:ascii="Times New Roman" w:eastAsia="Times New Roman" w:hAnsi="Times New Roman" w:cs="Times New Roman"/>
          <w:sz w:val="24"/>
          <w:szCs w:val="24"/>
          <w:lang w:eastAsia="it-IT"/>
        </w:rPr>
        <w:t>. I gestori degli apparecchi e dei congegni di cui al comma 1 prodotti o importati dopo il 1º gennaio 2003 richiedono il nulla osta previsto dal medesimo comma 1 per gli apparecchi e congegni dagli stessi gestiti, precisando per ciascuno, in particolare, l'appartenenza ad una delle tipologie di cui all'articolo 110, comma 7, del testo unico delle leggi di pubblica sicurezza, di cui al regio decreto 18 giugno 1931, n. 773, e successive modificazioni.</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3</w:t>
      </w:r>
      <w:r w:rsidRPr="007F7BF4">
        <w:rPr>
          <w:rFonts w:ascii="Times New Roman" w:eastAsia="Times New Roman" w:hAnsi="Times New Roman" w:cs="Times New Roman"/>
          <w:sz w:val="24"/>
          <w:szCs w:val="24"/>
          <w:lang w:eastAsia="it-IT"/>
        </w:rPr>
        <w:t xml:space="preserve">. Gli importatori e i produttori degli apparecchi e dei congegni di cui all'articolo 110, comma 6, del testo unico delle leggi di pubblica sicurezza, di cui al regio decreto 18 giugno 1931, n. 773, e successive modificazioni, presentano un esemplare di ogni modello di apparecchio o congegno che essi intendono produrre o importare al Ministero dell'economia e delle finanze - Amministrazione autonoma dei Monopoli di Stato per la verifica tecnica della loro conformita' alle prescrizioni stabilite con l'articolo 110, comma 6, del predetto testo unico, e della loro dotazione di dispositivi che ne garantiscono la immodificabilita' delle caratteristiche tecniche e delle modalita' di funzionamento e di distribuzione dei premi, con l'impiego di programmi o schede che ne bloccano il </w:t>
      </w:r>
      <w:r w:rsidRPr="007F7BF4">
        <w:rPr>
          <w:rFonts w:ascii="Times New Roman" w:eastAsia="Times New Roman" w:hAnsi="Times New Roman" w:cs="Times New Roman"/>
          <w:sz w:val="24"/>
          <w:szCs w:val="24"/>
          <w:lang w:eastAsia="it-IT"/>
        </w:rPr>
        <w:lastRenderedPageBreak/>
        <w:t>funzionamento in caso di manomissione o, in alternativa, con l'impiego di dispositivi che impediscono l'accesso alla memoria. La verifica tecnica vale altresi' a constatare che la manomissione dei dispositivi ovvero dei programmi o delle schede, anche solo tentata, risulta automaticamente indicata sullo schermo video dell'apparecchio o del congegno ovvero che essa e' dagli stessi comunque altrimenti segnalata. La verifica tecnica vale inoltre a constatare la rispondenza delle caratteristiche tecniche, anche relative alla memoria, delle modalita' di funzionamento e di distribuzione dei premi, dei dispositivi di sicurezza, propri di ciascun apparecchio e congegno, ad un'apposita scheda esplicativa fornita dal produttore o dall'importatore in relazione all'apparecchio o al congegno sottoposto ad esame. Dell'esito positivo della verifica e' rilasciata apposita certificazione. Il Ministero dell'economia e delle finanze - Amministrazione autonoma dei Monopoli di Stato puo' stipulare convenzioni per l'effettuazione della verifica tecnica.</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4</w:t>
      </w:r>
      <w:r w:rsidRPr="007F7BF4">
        <w:rPr>
          <w:rFonts w:ascii="Times New Roman" w:eastAsia="Times New Roman" w:hAnsi="Times New Roman" w:cs="Times New Roman"/>
          <w:sz w:val="24"/>
          <w:szCs w:val="24"/>
          <w:lang w:eastAsia="it-IT"/>
        </w:rPr>
        <w:t>. Il Ministero dell'economia e delle finanze - Amministrazione autonoma dei Monopoli di Stato rilascia nulla osta ai produttori e agli importatori degli apparecchi e dei congegni di cui all'articolo 110, comma 6, del citato testo unico di cui al regio decreto n. 773 del 1931, nonche' ai loro gestori. A questo fine, con la richiesta di nulla osta per la distribuzione di un numero predeterminato di apparecchi e congegni, ciascuno identificato con un apposito e proprio numero progressivo, i produttori e gli importatori autocertificano che gli apparecchi e i congegni sono conformi al modello per il quale e' stata conseguita la certificazione di cui al comma 3. I produttori e gli importatori dotano ogni apparecchio e congegno, oggetto della richiesta di nulla osta, della scheda esplicativa di cui al comma 3. I produttori e gli importatori consegnano ai cessionari degli apparecchi e dei congegni una copia del nulla osta e, sempre per ogni apparecchio e congegno ceduto, la relativa scheda esplicativa. La copia del nulla osta e la scheda esplicativa sono altresi' consegnate, insieme agli apparecchi e congegni, in occasione di ogni loro ulteriore cessione.</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5</w:t>
      </w:r>
      <w:r w:rsidRPr="007F7BF4">
        <w:rPr>
          <w:rFonts w:ascii="Times New Roman" w:eastAsia="Times New Roman" w:hAnsi="Times New Roman" w:cs="Times New Roman"/>
          <w:sz w:val="24"/>
          <w:szCs w:val="24"/>
          <w:lang w:eastAsia="it-IT"/>
        </w:rPr>
        <w:t>. I gestori degli apparecchi e dei congegni di cui al comma 3 prodotti o importati dopo il 1º gennaio 2003 richiedono il nulla osta previsto dal medesimo comma 3, precisando in particolare il numero progressivo di ogni apparecchio o congegno per il quale la richiesta e' effettuata nonche' gli estremi del nulla osta del produttore o dell'importatore ad essi relativo.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6</w:t>
      </w:r>
      <w:r w:rsidRPr="007F7BF4">
        <w:rPr>
          <w:rFonts w:ascii="Times New Roman" w:eastAsia="Times New Roman" w:hAnsi="Times New Roman" w:cs="Times New Roman"/>
          <w:sz w:val="24"/>
          <w:szCs w:val="24"/>
          <w:lang w:eastAsia="it-IT"/>
        </w:rPr>
        <w:t>. Il nulla osta previsto dai commi 4 e 5 vale anche ai fini del nulla osta di cui al terzo comma dell'articolo 86 del testo unico delle leggi di pubblica sicurezza, di cui al regio decreto 18 giugno 1931, n. 773, e successive modificazioni.</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7</w:t>
      </w:r>
      <w:r w:rsidRPr="007F7BF4">
        <w:rPr>
          <w:rFonts w:ascii="Times New Roman" w:eastAsia="Times New Roman" w:hAnsi="Times New Roman" w:cs="Times New Roman"/>
          <w:sz w:val="24"/>
          <w:szCs w:val="24"/>
          <w:lang w:eastAsia="it-IT"/>
        </w:rPr>
        <w:t>. Gli ufficiali e gli agenti di pubblica sicurezza, secondo le direttive del Ministero dell'interno-Dipartimento della pubblica sicurezza, nonche' il Ministero dell'economia e delle finanze e gli ufficiali ed agenti di polizia tributaria effettuano il controllo degli apparecchi, anche a campione e con accesso alle sedi dei produttori, degli importatori e dei gestori degli apparecchi e dei congegni di cui ai commi 1 e 3 ovvero di coloro che comunque li detengono anche temporaneamente, verificando altresi' che, per ogni apparecchio e congegno, risulti rilasciato il nulla osta, che gli stessi siano contrassegnati dal numero progressivo e dotati della relativa scheda esplicativa. In caso di irregolarita', e' revocato il nulla osta al produttore o all'importatore ovvero al gestore, relativamente agli apparecchi e congegni irregolari, e il relativo titolo e' ritirato, ovvero dallo stesso sono espunti gli identificativi degli apparecchi e congegni irregolari.</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8</w:t>
      </w:r>
      <w:r w:rsidRPr="007F7BF4">
        <w:rPr>
          <w:rFonts w:ascii="Times New Roman" w:eastAsia="Times New Roman" w:hAnsi="Times New Roman" w:cs="Times New Roman"/>
          <w:sz w:val="24"/>
          <w:szCs w:val="24"/>
          <w:lang w:eastAsia="it-IT"/>
        </w:rPr>
        <w:t>. Il Corpo della Guardia di finanza, in coordinamento con gli uffici finanziari competenti per l'attivita' finalizzata all'applicazione delle imposte dovute sui giochi, ai fini dell'acquisizione e del reperimento degli elementi utili per la repressione delle violazioni alle leggi in materia di lotto, lotterie, concorsi pronostici, scommesse e degli altri giochi amministrati dallo Stato, procede, di propria iniziativa o su richiesta dei predetti uffici, secondo le norme e con le facolta' di cui agli articoli 32 e 33 del decreto del Presidente della Repubblica 29 settembre 1973, n. 600, e successive modificazioni, ed agli articoli 51 e 52 del decreto del Presidente della Repubblica 26 ottobre 1972, n. 633, e successive modificazioni".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3. L'articolo 110 del testo unico delle leggi di pubblica sicurezza, di cui al regio decreto 18 giugno 1931, n. 773, e successive modificazioni, e' sostituito dal seguente:</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sz w:val="24"/>
          <w:szCs w:val="24"/>
          <w:lang w:eastAsia="it-IT"/>
        </w:rPr>
        <w:lastRenderedPageBreak/>
        <w:t xml:space="preserve">"Articolo 110. - </w:t>
      </w:r>
      <w:r w:rsidRPr="007F7BF4">
        <w:rPr>
          <w:rFonts w:ascii="Times New Roman" w:eastAsia="Times New Roman" w:hAnsi="Times New Roman" w:cs="Times New Roman"/>
          <w:i/>
          <w:iCs/>
          <w:sz w:val="24"/>
          <w:szCs w:val="24"/>
          <w:lang w:eastAsia="it-IT"/>
        </w:rPr>
        <w:t>1</w:t>
      </w:r>
      <w:r w:rsidRPr="007F7BF4">
        <w:rPr>
          <w:rFonts w:ascii="Times New Roman" w:eastAsia="Times New Roman" w:hAnsi="Times New Roman" w:cs="Times New Roman"/>
          <w:sz w:val="24"/>
          <w:szCs w:val="24"/>
          <w:lang w:eastAsia="it-IT"/>
        </w:rPr>
        <w:t>. In tutte le sale da biliardo o da gioco e negli altri esercizi, compresi i circoli privati, autorizzati alla pratica del gioco o alla installazione di apparecchi da gioco e' esposta una tabella, vidimata dal questore, nella quale sono indicati, oltre ai giochi d'azzardo, quelli che la stessa autorita' ritiene di vietare nel pubblico interesse, nonche' le prescrizioni e i divieti specifici che ritiene di disporre nel pubblico interesse.</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2</w:t>
      </w:r>
      <w:r w:rsidRPr="007F7BF4">
        <w:rPr>
          <w:rFonts w:ascii="Times New Roman" w:eastAsia="Times New Roman" w:hAnsi="Times New Roman" w:cs="Times New Roman"/>
          <w:sz w:val="24"/>
          <w:szCs w:val="24"/>
          <w:lang w:eastAsia="it-IT"/>
        </w:rPr>
        <w:t>. Nella tabella di cui al comma 1 e' fatta espressa menzione del divieto delle scommesse.</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3</w:t>
      </w:r>
      <w:r w:rsidRPr="007F7BF4">
        <w:rPr>
          <w:rFonts w:ascii="Times New Roman" w:eastAsia="Times New Roman" w:hAnsi="Times New Roman" w:cs="Times New Roman"/>
          <w:sz w:val="24"/>
          <w:szCs w:val="24"/>
          <w:lang w:eastAsia="it-IT"/>
        </w:rPr>
        <w:t xml:space="preserve">. L'installabilita' degli apparecchi automatici di cui ai commi 6 e 7, lettera </w:t>
      </w:r>
      <w:r w:rsidRPr="007F7BF4">
        <w:rPr>
          <w:rFonts w:ascii="Times New Roman" w:eastAsia="Times New Roman" w:hAnsi="Times New Roman" w:cs="Times New Roman"/>
          <w:i/>
          <w:iCs/>
          <w:sz w:val="24"/>
          <w:szCs w:val="24"/>
          <w:lang w:eastAsia="it-IT"/>
        </w:rPr>
        <w:t>b)</w:t>
      </w:r>
      <w:r w:rsidRPr="007F7BF4">
        <w:rPr>
          <w:rFonts w:ascii="Times New Roman" w:eastAsia="Times New Roman" w:hAnsi="Times New Roman" w:cs="Times New Roman"/>
          <w:sz w:val="24"/>
          <w:szCs w:val="24"/>
          <w:lang w:eastAsia="it-IT"/>
        </w:rPr>
        <w:t>, del presente articolo e' consentita negli esercizi assoggettati ad autorizzazione ai sensi degli articoli 86 o 88.</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4</w:t>
      </w:r>
      <w:r w:rsidRPr="007F7BF4">
        <w:rPr>
          <w:rFonts w:ascii="Times New Roman" w:eastAsia="Times New Roman" w:hAnsi="Times New Roman" w:cs="Times New Roman"/>
          <w:sz w:val="24"/>
          <w:szCs w:val="24"/>
          <w:lang w:eastAsia="it-IT"/>
        </w:rPr>
        <w:t>. L'installazione e l'uso di apparecchi e congegni automatici, semiautomatici ed elettronici da gioco d'azzardo sono vietati nei luoghi pubblici o aperti al pubblico e nei circoli ed associazioni di qualunque specie.</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5</w:t>
      </w:r>
      <w:r w:rsidRPr="007F7BF4">
        <w:rPr>
          <w:rFonts w:ascii="Times New Roman" w:eastAsia="Times New Roman" w:hAnsi="Times New Roman" w:cs="Times New Roman"/>
          <w:sz w:val="24"/>
          <w:szCs w:val="24"/>
          <w:lang w:eastAsia="it-IT"/>
        </w:rPr>
        <w:t>. Si considerano apparecchi e congegni automatici, semiautomatici ed elettronici per il gioco d'azzardo quelli che hanno insita la scommessa o che consentono vincite puramente aleatorie di un qualsiasi premio in denaro o in natura o vincite di valore superiore ai limiti fissati al comma 6, escluse le macchine vidimatrici per i giochi gestiti dallo Stato.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6</w:t>
      </w:r>
      <w:r w:rsidRPr="007F7BF4">
        <w:rPr>
          <w:rFonts w:ascii="Times New Roman" w:eastAsia="Times New Roman" w:hAnsi="Times New Roman" w:cs="Times New Roman"/>
          <w:sz w:val="24"/>
          <w:szCs w:val="24"/>
          <w:lang w:eastAsia="it-IT"/>
        </w:rPr>
        <w:t xml:space="preserve">. Si considerano apparecchi e congegni automatici, semiautomatici ed elettronici da trattenimento o da gioco di abilita', come tali idonei per il gioco lecito, quelli che si attivano solo con l'introduzione di moneta metallica, nei quali gli elementi di abilita' o trattenimento sono preponderanti rispetto all'elemento aleatorio, il costo della partita non supera 50 centesimi di euro, la durata di ciascuna partita non e' inferiore a dieci secondi e che distribuiscono vincite in denaro, ciascuna comunque di valore non superiore a venti volte il costo della singola partita, erogate dalla macchina subito dopo la sua conclusione ed esclusivamente in monete metalliche. In tal caso le vincite, computate dall'apparecchio e dal congegno, in modo non predeterminabile, su un ciclo complessivo di 7.000 partite, devono risultare non inferiori al 90 per cento delle somme giocate. In ogni caso tali apparecchi non possono riprodurre il gioco del </w:t>
      </w:r>
      <w:r w:rsidRPr="007F7BF4">
        <w:rPr>
          <w:rFonts w:ascii="Times New Roman" w:eastAsia="Times New Roman" w:hAnsi="Times New Roman" w:cs="Times New Roman"/>
          <w:i/>
          <w:iCs/>
          <w:sz w:val="24"/>
          <w:szCs w:val="24"/>
          <w:lang w:eastAsia="it-IT"/>
        </w:rPr>
        <w:t>poker</w:t>
      </w:r>
      <w:r w:rsidRPr="007F7BF4">
        <w:rPr>
          <w:rFonts w:ascii="Times New Roman" w:eastAsia="Times New Roman" w:hAnsi="Times New Roman" w:cs="Times New Roman"/>
          <w:sz w:val="24"/>
          <w:szCs w:val="24"/>
          <w:lang w:eastAsia="it-IT"/>
        </w:rPr>
        <w:t xml:space="preserve"> o comunque anche in parte le sue regole fondamentali.</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7</w:t>
      </w:r>
      <w:r w:rsidRPr="007F7BF4">
        <w:rPr>
          <w:rFonts w:ascii="Times New Roman" w:eastAsia="Times New Roman" w:hAnsi="Times New Roman" w:cs="Times New Roman"/>
          <w:sz w:val="24"/>
          <w:szCs w:val="24"/>
          <w:lang w:eastAsia="it-IT"/>
        </w:rPr>
        <w:t>. Si considerano, altresi', apparecchi e congegni per il gioco lecito: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xml:space="preserve"> quelli elettromeccanici privi di </w:t>
      </w:r>
      <w:r w:rsidRPr="007F7BF4">
        <w:rPr>
          <w:rFonts w:ascii="Times New Roman" w:eastAsia="Times New Roman" w:hAnsi="Times New Roman" w:cs="Times New Roman"/>
          <w:i/>
          <w:iCs/>
          <w:sz w:val="24"/>
          <w:szCs w:val="24"/>
          <w:lang w:eastAsia="it-IT"/>
        </w:rPr>
        <w:t>monitor</w:t>
      </w:r>
      <w:r w:rsidRPr="007F7BF4">
        <w:rPr>
          <w:rFonts w:ascii="Times New Roman" w:eastAsia="Times New Roman" w:hAnsi="Times New Roman" w:cs="Times New Roman"/>
          <w:sz w:val="24"/>
          <w:szCs w:val="24"/>
          <w:lang w:eastAsia="it-IT"/>
        </w:rPr>
        <w:t xml:space="preserve"> attraverso i quali il giocatore esprime la sua abilita' fisica, mentale o strategica, attivabili unicamente con l'introduzione di monete metalliche, di valore complessivo non superiore, per ciascuna partita, a un euro, che distribuiscono, direttamente e immediatamente dopo la conclusione della partita, premi consistenti in prodotti di piccola oggettistica, non convertibili in denaro o scambiabili con premi di diversa specie. In tal caso il valore complessivo di ogni premio non e' superiore a venti volte il costo della partita;</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b)</w:t>
      </w:r>
      <w:r w:rsidRPr="007F7BF4">
        <w:rPr>
          <w:rFonts w:ascii="Times New Roman" w:eastAsia="Times New Roman" w:hAnsi="Times New Roman" w:cs="Times New Roman"/>
          <w:sz w:val="24"/>
          <w:szCs w:val="24"/>
          <w:lang w:eastAsia="it-IT"/>
        </w:rPr>
        <w:t xml:space="preserve"> quelli automatici, semiautomatici ed elettronici da trattenimento o da gioco di abilita' che si attivano solo con l'introduzione di moneta metallica, di valore non superiore per ciascuna partita a 50 centesimi di euro, nei quali gli elementi di abilita' o trattenimento sono preponderanti rispetto all'elemento aleatorio, che possono consentire per ciascuna partita, subito dopo la sua conclusione, il prolungamento o la ripetizione della partita, fino a un massimo di dieci volte. Dal 1º gennaio 2003, gli apparecchi di cui alla presente lettera possono essere impiegati solo se denunciati ai sensi dell'articolo 14-</w:t>
      </w:r>
      <w:r w:rsidRPr="007F7BF4">
        <w:rPr>
          <w:rFonts w:ascii="Times New Roman" w:eastAsia="Times New Roman" w:hAnsi="Times New Roman" w:cs="Times New Roman"/>
          <w:i/>
          <w:iCs/>
          <w:sz w:val="24"/>
          <w:szCs w:val="24"/>
          <w:lang w:eastAsia="it-IT"/>
        </w:rPr>
        <w:t>bis</w:t>
      </w:r>
      <w:r w:rsidRPr="007F7BF4">
        <w:rPr>
          <w:rFonts w:ascii="Times New Roman" w:eastAsia="Times New Roman" w:hAnsi="Times New Roman" w:cs="Times New Roman"/>
          <w:sz w:val="24"/>
          <w:szCs w:val="24"/>
          <w:lang w:eastAsia="it-IT"/>
        </w:rPr>
        <w:t xml:space="preserve"> del decreto del Presidente della Repubblica 26 ottobre 1972, n. 640, e successive modificazioni, e se per essi sono state assolte le relative imposte. Dal 1º gennaio 2004, tali apparecchi non possono consentire il prolungamento o la ripetizione della partita e, ove non ne sia possibile la conversione in uno degli apparecchi per il gioco lecito, essi sono rimossi. Per la conversione degli apparecchi restano ferme le disposizioni di cui all'articolo 38 della legge 23 dicembre 2000, n. 388, e successive modificazioni;</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c)</w:t>
      </w:r>
      <w:r w:rsidRPr="007F7BF4">
        <w:rPr>
          <w:rFonts w:ascii="Times New Roman" w:eastAsia="Times New Roman" w:hAnsi="Times New Roman" w:cs="Times New Roman"/>
          <w:sz w:val="24"/>
          <w:szCs w:val="24"/>
          <w:lang w:eastAsia="it-IT"/>
        </w:rPr>
        <w:t xml:space="preserve"> quelli, basati sulla sola abilita' fisica, mentale o strategica, che non distribuiscono premi, per i quali la durata della partita puo' variare in relazione all'abilita' del giocatore e il costo della singola partita puo' essere superiore a 50 centesimi di euro.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8</w:t>
      </w:r>
      <w:r w:rsidRPr="007F7BF4">
        <w:rPr>
          <w:rFonts w:ascii="Times New Roman" w:eastAsia="Times New Roman" w:hAnsi="Times New Roman" w:cs="Times New Roman"/>
          <w:sz w:val="24"/>
          <w:szCs w:val="24"/>
          <w:lang w:eastAsia="it-IT"/>
        </w:rPr>
        <w:t>. L'utilizzo degli apparecchi e dei congegni di cui al comma 6 e' vietato ai minori di anni 18.</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9</w:t>
      </w:r>
      <w:r w:rsidRPr="007F7BF4">
        <w:rPr>
          <w:rFonts w:ascii="Times New Roman" w:eastAsia="Times New Roman" w:hAnsi="Times New Roman" w:cs="Times New Roman"/>
          <w:sz w:val="24"/>
          <w:szCs w:val="24"/>
          <w:lang w:eastAsia="it-IT"/>
        </w:rPr>
        <w:t xml:space="preserve">. Ferme restando le sanzioni previste dal codice penale per il gioco d'azzardo, chiunque procede all'installazione o comunque consente l'uso in luoghi pubblici o aperti al pubblico o in circoli ed </w:t>
      </w:r>
      <w:r w:rsidRPr="007F7BF4">
        <w:rPr>
          <w:rFonts w:ascii="Times New Roman" w:eastAsia="Times New Roman" w:hAnsi="Times New Roman" w:cs="Times New Roman"/>
          <w:sz w:val="24"/>
          <w:szCs w:val="24"/>
          <w:lang w:eastAsia="it-IT"/>
        </w:rPr>
        <w:lastRenderedPageBreak/>
        <w:t>associazioni di qualunque specie degli apparecchi e congegni di cui al comma 4 ovvero di apparecchi e congegni, diversi da quelli di cui al comma 4, non rispondenti alle caratteristiche e prescrizioni indicate nei commi 6 e 7, e' punito con l'ammenda da 4.000 a 40.000 euro. e' inoltre sempre disposta la confisca degli apparecchi e congegni, che devono essere distrutti. In caso di recidiva la sanzione e' raddoppiata. Con l'ammenda da 500 a 1.000 euro e' punito chiunque, gestendo apparecchi e congegni di cui al comma 6, ne consente l'uso in violazione del divieto posto dal comma 8. Fermo quanto previsto dall'articolo 86, nei confronti di chiunque procede alla distribuzione od installazione o comunque consente l'uso in luoghi pubblici o aperti al pubblico o in circoli ed associazioni di qualunque specie di apparecchi e congegni in assenza del nulla osta previsto dall'articolo 38 della legge 23 dicembre 2000, n. 388, e successive modificazioni, si applica la sanzione amministrativa pecuniaria da 1.000 a 5.000 euro e puo', inoltre, essere disposta la confisca degli apparecchi e congegni. In caso di sequestro degli apparecchi, l'autorita' procedente provvede a darne comunicazione all'amministrazione finanziaria.</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10</w:t>
      </w:r>
      <w:r w:rsidRPr="007F7BF4">
        <w:rPr>
          <w:rFonts w:ascii="Times New Roman" w:eastAsia="Times New Roman" w:hAnsi="Times New Roman" w:cs="Times New Roman"/>
          <w:sz w:val="24"/>
          <w:szCs w:val="24"/>
          <w:lang w:eastAsia="it-IT"/>
        </w:rPr>
        <w:t>. Se l'autore degli illeciti di cui al comma 9 e' titolare di licenza per pubblico esercizio, la licenza e' sospesa per un periodo da uno a sei mesi e, in caso di recidiva ovvero di reiterazione delle violazioni ai sensi dell'articolo 8-</w:t>
      </w:r>
      <w:r w:rsidRPr="007F7BF4">
        <w:rPr>
          <w:rFonts w:ascii="Times New Roman" w:eastAsia="Times New Roman" w:hAnsi="Times New Roman" w:cs="Times New Roman"/>
          <w:i/>
          <w:iCs/>
          <w:sz w:val="24"/>
          <w:szCs w:val="24"/>
          <w:lang w:eastAsia="it-IT"/>
        </w:rPr>
        <w:t>bis</w:t>
      </w:r>
      <w:r w:rsidRPr="007F7BF4">
        <w:rPr>
          <w:rFonts w:ascii="Times New Roman" w:eastAsia="Times New Roman" w:hAnsi="Times New Roman" w:cs="Times New Roman"/>
          <w:sz w:val="24"/>
          <w:szCs w:val="24"/>
          <w:lang w:eastAsia="it-IT"/>
        </w:rPr>
        <w:t xml:space="preserve"> della legge 24 novembre 1981, n. 689, e' revocata dal sindaco competente, con ordinanza motivata e con le modalita' previste dall'articolo 19 del decreto del Presidente della Repubblica 24 luglio 1977, n. 616, e successive modificazioni.</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11</w:t>
      </w:r>
      <w:r w:rsidRPr="007F7BF4">
        <w:rPr>
          <w:rFonts w:ascii="Times New Roman" w:eastAsia="Times New Roman" w:hAnsi="Times New Roman" w:cs="Times New Roman"/>
          <w:sz w:val="24"/>
          <w:szCs w:val="24"/>
          <w:lang w:eastAsia="it-IT"/>
        </w:rPr>
        <w:t>. Oltre a quanto previsto dall'articolo 100, il questore, quando sono riscontrate violazioni alle disposizioni concernenti gli apparecchi di cui al presente articolo, puo' sospendere la licenza dell'autore degli illeciti, informandone l'autorita' competente al rilascio, per un periodo non superiore a tre mesi. Il periodo di sospensione disposto a norma del presente comma e' computato nell'esecuzione della sanzione accessoria".</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4. L'articolo 14-</w:t>
      </w:r>
      <w:r w:rsidRPr="007F7BF4">
        <w:rPr>
          <w:rFonts w:ascii="Times New Roman" w:eastAsia="Times New Roman" w:hAnsi="Times New Roman" w:cs="Times New Roman"/>
          <w:i/>
          <w:iCs/>
          <w:sz w:val="24"/>
          <w:szCs w:val="24"/>
          <w:lang w:eastAsia="it-IT"/>
        </w:rPr>
        <w:t>bis</w:t>
      </w:r>
      <w:r w:rsidRPr="007F7BF4">
        <w:rPr>
          <w:rFonts w:ascii="Times New Roman" w:eastAsia="Times New Roman" w:hAnsi="Times New Roman" w:cs="Times New Roman"/>
          <w:sz w:val="24"/>
          <w:szCs w:val="24"/>
          <w:lang w:eastAsia="it-IT"/>
        </w:rPr>
        <w:t xml:space="preserve"> del decreto del Presidente della Repubblica 26 ottobre 1972, n. 640, e' sostituito dal seguente:</w:t>
      </w:r>
      <w:r w:rsidRPr="007F7BF4">
        <w:rPr>
          <w:rFonts w:ascii="Times New Roman" w:eastAsia="Times New Roman" w:hAnsi="Times New Roman" w:cs="Times New Roman"/>
          <w:sz w:val="24"/>
          <w:szCs w:val="24"/>
          <w:lang w:eastAsia="it-IT"/>
        </w:rPr>
        <w:br/>
        <w:t>"Articolo 14-</w:t>
      </w:r>
      <w:r w:rsidRPr="007F7BF4">
        <w:rPr>
          <w:rFonts w:ascii="Times New Roman" w:eastAsia="Times New Roman" w:hAnsi="Times New Roman" w:cs="Times New Roman"/>
          <w:i/>
          <w:iCs/>
          <w:sz w:val="24"/>
          <w:szCs w:val="24"/>
          <w:lang w:eastAsia="it-IT"/>
        </w:rPr>
        <w:t>bis</w:t>
      </w:r>
      <w:r w:rsidRPr="007F7BF4">
        <w:rPr>
          <w:rFonts w:ascii="Times New Roman" w:eastAsia="Times New Roman" w:hAnsi="Times New Roman" w:cs="Times New Roman"/>
          <w:sz w:val="24"/>
          <w:szCs w:val="24"/>
          <w:lang w:eastAsia="it-IT"/>
        </w:rPr>
        <w:t xml:space="preserve">. - </w:t>
      </w:r>
      <w:r w:rsidRPr="007F7BF4">
        <w:rPr>
          <w:rFonts w:ascii="Times New Roman" w:eastAsia="Times New Roman" w:hAnsi="Times New Roman" w:cs="Times New Roman"/>
          <w:i/>
          <w:iCs/>
          <w:sz w:val="24"/>
          <w:szCs w:val="24"/>
          <w:lang w:eastAsia="it-IT"/>
        </w:rPr>
        <w:t>(Apparecchi da divertimento e intrattenimento)</w:t>
      </w:r>
      <w:r w:rsidRPr="007F7BF4">
        <w:rPr>
          <w:rFonts w:ascii="Times New Roman" w:eastAsia="Times New Roman" w:hAnsi="Times New Roman" w:cs="Times New Roman"/>
          <w:sz w:val="24"/>
          <w:szCs w:val="24"/>
          <w:lang w:eastAsia="it-IT"/>
        </w:rPr>
        <w:t xml:space="preserve">. - </w:t>
      </w:r>
      <w:r w:rsidRPr="007F7BF4">
        <w:rPr>
          <w:rFonts w:ascii="Times New Roman" w:eastAsia="Times New Roman" w:hAnsi="Times New Roman" w:cs="Times New Roman"/>
          <w:i/>
          <w:iCs/>
          <w:sz w:val="24"/>
          <w:szCs w:val="24"/>
          <w:lang w:eastAsia="it-IT"/>
        </w:rPr>
        <w:t>1</w:t>
      </w:r>
      <w:r w:rsidRPr="007F7BF4">
        <w:rPr>
          <w:rFonts w:ascii="Times New Roman" w:eastAsia="Times New Roman" w:hAnsi="Times New Roman" w:cs="Times New Roman"/>
          <w:sz w:val="24"/>
          <w:szCs w:val="24"/>
          <w:lang w:eastAsia="it-IT"/>
        </w:rPr>
        <w:t>. Per gli apparecchi e congegni per il gioco lecito di cui all'articolo 110 del testo unico delle leggi di pubblica sicurezza, di cui al regio decreto 18 giugno 1931, n. 773, e successive modificazioni, il pagamento delle imposte, determinate sulla base dell'imponibile medio forfetario annuo di cui ai commi 2 e 3, e' effettuato in unica soluzione, con le modalita' stabilite dall'articolo 17 del decreto legislativo 9 luglio 1997, n. 241, e successive modificazioni, entro il 16 marzo di ogni anno ovvero entro il giorno 16 del mese successivo a quello di prima installazione per gli apparecchi e congegni installati dopo il 1º marzo. Entro il 15 febbraio 2003 gli apparecchi e congegni automatici, semiautomatici ed elettronici per il gioco lecito, come definiti ai sensi dell'articolo 110, comma 7, del predetto testo unico, installati prima del 1º gennaio 2003, devono essere denunciati, con apposito modello approvato con decreto dirigenziale, al Ministero dell'economia e delle finanze - Amministrazione autonoma dei Monopoli di Stato, che rilascia apposito nulla osta, per ciascun apparecchio, a condizione del contestuale pagamento delle imposte dovute previa dimostrazione, nelle forme di cui all'articolo 38 della legge 23 dicembre 2000, n. 388, e successive modificazioni, della sussistenza dei requisiti tecnici previsti dal citato articolo 110. In tal caso, nell'ipotesi di pagamento entro la predetta data del 15 febbraio 2003 degli importi dovuti per l'anno 2003, nulla e' dovuto per gli anni precedenti e non si fa luogo al rimborso di eventuali somme gia' pagate a tale titolo. In caso di inadempimento delle prescrizioni di cui al secondo e terzo periodo, gli apparecchi ivi indicati sono confiscati e, nel caso in cui i proprietari e gestori siano soggetti concessionari dell'Amministrazione autonoma dei Monopoli di Stato ovvero titolari di autorizzazione di polizia ai sensi dell'articolo 88 del testo unico delle leggi di pubblica sicurezza, si provvede al ritiro del relativo titolo.</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2</w:t>
      </w:r>
      <w:r w:rsidRPr="007F7BF4">
        <w:rPr>
          <w:rFonts w:ascii="Times New Roman" w:eastAsia="Times New Roman" w:hAnsi="Times New Roman" w:cs="Times New Roman"/>
          <w:sz w:val="24"/>
          <w:szCs w:val="24"/>
          <w:lang w:eastAsia="it-IT"/>
        </w:rPr>
        <w:t xml:space="preserve">. Fino alla attivazione della rete per la gestione telematica di cui al comma 4, per gli apparecchi e congegni per il gioco lecito di cui all'articolo 110, comma 6, del testo unico delle leggi di pubblica sicurezza, di cui al regio decreto 18 giugno 1931, n. 773, e successive modificazioni, e' stabilito, ai </w:t>
      </w:r>
      <w:r w:rsidRPr="007F7BF4">
        <w:rPr>
          <w:rFonts w:ascii="Times New Roman" w:eastAsia="Times New Roman" w:hAnsi="Times New Roman" w:cs="Times New Roman"/>
          <w:sz w:val="24"/>
          <w:szCs w:val="24"/>
          <w:lang w:eastAsia="it-IT"/>
        </w:rPr>
        <w:lastRenderedPageBreak/>
        <w:t>fini dell'imposta sugli intrattenimenti, un imponibile medio forfetario annuo di 10.000 euro per l'anno 2003 e per ciascuno di quelli successivi.</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3</w:t>
      </w:r>
      <w:r w:rsidRPr="007F7BF4">
        <w:rPr>
          <w:rFonts w:ascii="Times New Roman" w:eastAsia="Times New Roman" w:hAnsi="Times New Roman" w:cs="Times New Roman"/>
          <w:sz w:val="24"/>
          <w:szCs w:val="24"/>
          <w:lang w:eastAsia="it-IT"/>
        </w:rPr>
        <w:t>. Per gli apparecchi e congegni di cui all'articolo 110, comma 7, del testo unico delle leggi di pubblica sicurezza, di cui al regio decreto 18 giugno 1931, n. 773, e successive modificazioni, ai fini dell'imposta sugli intrattenimenti la misura dell'imponibile medio forfetario annuo, per essi previsto alla data del 1º gennaio 2001, e' per l'anno 2001 e per ciascuno di quelli successivi:</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xml:space="preserve"> di 1.500 euro, per gli apparecchi di cui alla lettera </w:t>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xml:space="preserve"> del predetto comma 7 dell'articolo 110;</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b)</w:t>
      </w:r>
      <w:r w:rsidRPr="007F7BF4">
        <w:rPr>
          <w:rFonts w:ascii="Times New Roman" w:eastAsia="Times New Roman" w:hAnsi="Times New Roman" w:cs="Times New Roman"/>
          <w:sz w:val="24"/>
          <w:szCs w:val="24"/>
          <w:lang w:eastAsia="it-IT"/>
        </w:rPr>
        <w:t xml:space="preserve"> di 4.100 euro, per gli apparecchi di cui alla lettera </w:t>
      </w:r>
      <w:r w:rsidRPr="007F7BF4">
        <w:rPr>
          <w:rFonts w:ascii="Times New Roman" w:eastAsia="Times New Roman" w:hAnsi="Times New Roman" w:cs="Times New Roman"/>
          <w:i/>
          <w:iCs/>
          <w:sz w:val="24"/>
          <w:szCs w:val="24"/>
          <w:lang w:eastAsia="it-IT"/>
        </w:rPr>
        <w:t>b)</w:t>
      </w:r>
      <w:r w:rsidRPr="007F7BF4">
        <w:rPr>
          <w:rFonts w:ascii="Times New Roman" w:eastAsia="Times New Roman" w:hAnsi="Times New Roman" w:cs="Times New Roman"/>
          <w:sz w:val="24"/>
          <w:szCs w:val="24"/>
          <w:lang w:eastAsia="it-IT"/>
        </w:rPr>
        <w:t xml:space="preserve"> del predetto comma 7 dell'articolo 110;</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c)</w:t>
      </w:r>
      <w:r w:rsidRPr="007F7BF4">
        <w:rPr>
          <w:rFonts w:ascii="Times New Roman" w:eastAsia="Times New Roman" w:hAnsi="Times New Roman" w:cs="Times New Roman"/>
          <w:sz w:val="24"/>
          <w:szCs w:val="24"/>
          <w:lang w:eastAsia="it-IT"/>
        </w:rPr>
        <w:t xml:space="preserve"> di 800 euro, per gli apparecchi di cui alla lettera </w:t>
      </w:r>
      <w:r w:rsidRPr="007F7BF4">
        <w:rPr>
          <w:rFonts w:ascii="Times New Roman" w:eastAsia="Times New Roman" w:hAnsi="Times New Roman" w:cs="Times New Roman"/>
          <w:i/>
          <w:iCs/>
          <w:sz w:val="24"/>
          <w:szCs w:val="24"/>
          <w:lang w:eastAsia="it-IT"/>
        </w:rPr>
        <w:t>c)</w:t>
      </w:r>
      <w:r w:rsidRPr="007F7BF4">
        <w:rPr>
          <w:rFonts w:ascii="Times New Roman" w:eastAsia="Times New Roman" w:hAnsi="Times New Roman" w:cs="Times New Roman"/>
          <w:sz w:val="24"/>
          <w:szCs w:val="24"/>
          <w:lang w:eastAsia="it-IT"/>
        </w:rPr>
        <w:t xml:space="preserve"> del predetto comma 7 dell'articolo 110.</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4</w:t>
      </w:r>
      <w:r w:rsidRPr="007F7BF4">
        <w:rPr>
          <w:rFonts w:ascii="Times New Roman" w:eastAsia="Times New Roman" w:hAnsi="Times New Roman" w:cs="Times New Roman"/>
          <w:sz w:val="24"/>
          <w:szCs w:val="24"/>
          <w:lang w:eastAsia="it-IT"/>
        </w:rPr>
        <w:t>. Entro il 31 dicembre 2003, per la gestione telematica degli apparecchi per il gioco lecito di cui all'articolo 110, comma 6, del testo unico delle leggi di pubblica sicurezza, di cui al regio decreto 18 giugno 1931, n. 773, e successive modificazioni, e' istituita una o piu' reti dell'Amministrazione autonoma dei Monopoli di Stato. Per la gestione della rete o delle reti l'Amministrazione autonoma dei Monopoli di Stato puo' avvalersi di uno o piu' concessionari individuati con procedure ad evidenza pubblica, nel rispetto della normativa nazionale e comunitaria. Con regolamento adottato ai sensi dell'articolo 17 della legge 23 agosto 1988, n. 400, e successive modificazioni, sono dettate disposizioni per la attuazione del presente comma.</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5</w:t>
      </w:r>
      <w:r w:rsidRPr="007F7BF4">
        <w:rPr>
          <w:rFonts w:ascii="Times New Roman" w:eastAsia="Times New Roman" w:hAnsi="Times New Roman" w:cs="Times New Roman"/>
          <w:sz w:val="24"/>
          <w:szCs w:val="24"/>
          <w:lang w:eastAsia="it-IT"/>
        </w:rPr>
        <w:t>. Con decreto del Ministero dell'economia e delle finanze, adottato entro il 31 gennaio dell'anno cui gli stessi si riferiscono, possono essere stabilite variazioni degli imponibili medi forfetari di cui ai commi 2 e 3, nonche' stabilita forfetariamente la base imponibile per gli apparecchi meccanici o elettromeccanici, in relazione alle caratteristiche tecniche degli apparecchi medesimi".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5. Per gli apparecchi per il gioco lecito impiegati nell'ambito dello spettacolo viaggiante continuano ad applicarsi le disposizioni di cui agli articoli 86 e 110 del testo unico delle leggi di pubblica sicurezza, di cui al regio decreto 18 giugno 1931, n. 773, e successive modificazioni, e quelle dell'articolo 14-</w:t>
      </w:r>
      <w:r w:rsidRPr="007F7BF4">
        <w:rPr>
          <w:rFonts w:ascii="Times New Roman" w:eastAsia="Times New Roman" w:hAnsi="Times New Roman" w:cs="Times New Roman"/>
          <w:i/>
          <w:iCs/>
          <w:sz w:val="24"/>
          <w:szCs w:val="24"/>
          <w:lang w:eastAsia="it-IT"/>
        </w:rPr>
        <w:t>bis</w:t>
      </w:r>
      <w:r w:rsidRPr="007F7BF4">
        <w:rPr>
          <w:rFonts w:ascii="Times New Roman" w:eastAsia="Times New Roman" w:hAnsi="Times New Roman" w:cs="Times New Roman"/>
          <w:sz w:val="24"/>
          <w:szCs w:val="24"/>
          <w:lang w:eastAsia="it-IT"/>
        </w:rPr>
        <w:t xml:space="preserve"> del decreto del Presidente della Repubblica 26 ottobre 1972, n. 640, e successive modificazioni.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6. Con decreto dirigenziale del Ministero dell'economia e delle finanze - Amministrazione autonoma dei Monopoli di Stato, di concerto con il Ministero dell'interno, tenuto conto del parere della Conferenza Stato-citta' ed autonomie locali, sono individuati il numero massimo di apparecchi con riferimento alle loro diverse tipologie di cui all'articolo 110, commi 6 e 7, del testo unico delle leggi di pubblica sicurezza, di cui al regio decreto 18 giugno 1931, n. 773, e successive modificazioni, che possono essere installati presso pubblici esercizi o punti di raccolta di altri giochi autorizzati, fermo restando quanto stabilito dall'articolo 1, comma 2, del regolamento di cui al decreto del Ministro delle finanze 31 gennaio 2000, n. 29, nonche' le prescrizioni da osservare ai fini dell'installazione, sulla base dei seguenti criteri direttivi:</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 xml:space="preserve">a) </w:t>
      </w:r>
      <w:r w:rsidRPr="007F7BF4">
        <w:rPr>
          <w:rFonts w:ascii="Times New Roman" w:eastAsia="Times New Roman" w:hAnsi="Times New Roman" w:cs="Times New Roman"/>
          <w:sz w:val="24"/>
          <w:szCs w:val="24"/>
          <w:lang w:eastAsia="it-IT"/>
        </w:rPr>
        <w:t>dimensione e natura dell'attivita' prevalente svolta presso l'esercizio o il locale;</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b)</w:t>
      </w:r>
      <w:r w:rsidRPr="007F7BF4">
        <w:rPr>
          <w:rFonts w:ascii="Times New Roman" w:eastAsia="Times New Roman" w:hAnsi="Times New Roman" w:cs="Times New Roman"/>
          <w:sz w:val="24"/>
          <w:szCs w:val="24"/>
          <w:lang w:eastAsia="it-IT"/>
        </w:rPr>
        <w:t xml:space="preserve"> ubicazione dell'esercizio o del locale.</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7. Una quota pari a 10 milioni di euro delle maggiori entrate derivanti dalle disposizioni di cui al presente articolo e' assegnata all'Amministrazione autonoma dei Monopoli di Stato per essere destinata alla copertura delle spese connesse all'espletamento dei compiti ad essa affidati in materia di apparecchi da intrattenimento e divertimento. Il Ministro dell'economia e delle finanze e' autorizzato ad apportare, con propri decreti, le occorrenti variazioni di bilancio.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 xml:space="preserve">8. Il trasferimento delle concessioni relative all'esercizio della raccolta delle scommesse ippiche e sportive, previste dai regolamenti emanati sulla base degli articoli 3, commi 77 e 78, della legge 23 dicembre 1996, n. 662, e successive modificazioni, e 3, commi 229, 230 e 231, della legge 28 dicembre 1995, n. 549, e successive modificazioni, e' consentito previo assenso del Ministero dell'economia e delle finanze - Amministrazione autonoma dei Monopoli di Stato, di concerto con il </w:t>
      </w:r>
      <w:r w:rsidRPr="007F7BF4">
        <w:rPr>
          <w:rFonts w:ascii="Times New Roman" w:eastAsia="Times New Roman" w:hAnsi="Times New Roman" w:cs="Times New Roman"/>
          <w:sz w:val="24"/>
          <w:szCs w:val="24"/>
          <w:lang w:eastAsia="it-IT"/>
        </w:rPr>
        <w:lastRenderedPageBreak/>
        <w:t>Ministero delle politiche agricole e forestali. L'assenso e' subordinato, anche in caso di trasferimento in altro comune della stessa provincia, al riscontro, in particolare, della disponibilita' da parte del richiedente di locali, idonei all'uso, in funzione anche dell'avvenuto rilascio di ogni altro atto di assenso, comunque denominato, da parte delle diverse amministrazioni competenti, posti a distanza adeguata da quelli per i quali, al momento della richiesta, sono gia' in atto altre concessioni, tenuto conto della possibile capacita' di raccolta delle scommesse in rapporto alla densita' e alla composizione demografica della zona.</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9. Relativamente alle concessioni di cui al comma 8 e' consentita, previo assenso del Ministero dell'economia e delle finanze - Amministrazione autonoma dei Monopoli di Stato, il cui il rilascio e' comunque subordinato alla valutazione del non decremento della complessiva capacita' di raccolta, definita in funzione di quella gia' riferibile a ciascuno dei concessionari interessati, l'accettazione di scommesse ippiche e sportive negli stessi locali da parte di non piu' di due concessionari esercenti la raccolta di scommesse diverse, purche' rappresentati da un unico soggetto fornito di autorizzazione di pubblica sicurezza.</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10. Ai concessionari per la raccolta delle scommesse di cui al comma 8 e' consentito gestire nei locali destinati alla raccolta delle scommesse, nel rispetto delle discipline derivanti da ogni fonte di pianificazione regionale e locale vigente e previa acquisizione di ogni occorrente atto di assenso, comunque denominato, rilasciato da ogni amministrazione competente, anche statale, attivita' diverse dalla raccolta ma ad essa comunque strettamente connesse, in ogni caso finalizzate al migliore agio della pratica della scommessa, non escluse quelle di cessione di alimenti, di bevande e di oggettistica avente attinenza con le pratiche oggetto di scommessa, nonche' di audio-video diffusione di programmi inerenti le medesime pratiche, individuate con provvedimento del Ministero dell'economia e delle finanze - Amministrazione autonoma dei Monopoli di Stato.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11. Alle procedure concorrenziali di affidamento delle concessioni di cui al comma 8, nonche' di quelle disciplinate dal regolamento di cui al decreto del Ministro delle finanze 31 gennaio 2000, n. 29, possono partecipare anche le societa' di capitali.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12. Il divieto di utilizzazione del sistema del riferimento alle quote del totalizzatore, previsto dall'articolo 4, comma 4, del regolamento di cui al decreto del Presidente della Repubblica 8 aprile 1998, n. 169, non si applica alle scommesse multiple libere con piu' di due eventi.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13. L'effettuazione delle scommesse al totalizzatore presso gli sportelli all'interno degli ippodromi e' consentita, esclusivamente nei giorni di svolgimento delle gare, anche per le corse che si svolgono su altri campi.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14. Lo scommettitore decade dal diritto al rimborso se non chiede per iscritto, al soggetto che ha accettato la scommessa, la restituzione della somma scommessa entro sessanta giorni decorrenti dalla data di effettuazione della corsa oggetto della scommessa. Lo scommettitore decade, altresi', dal diritto alla vincita se non ne chiede il pagamento entro il termine indicato al periodo precedente.</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15. Le misure massime delle percentuali di allibramento per le scommesse previste dall'articolo 33 del regolamento di cui al decreto del Ministro delle finanze 2 giugno 1998, n. 174, e successive modificazioni, su avvenimenti che prevedono fino a tre possibili esiti, per quelle su avvenimenti che prevedono da quattro a otto possibili esiti e per quelle su avvenimenti che prevedono oltre otto possibili esiti, sono elevate, rispettivamente, a 116, 136 e 152, ferma nel resto la disciplina vigente.</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 xml:space="preserve">16. I decreti ministeriali di attribuzione dei proventi, adottati in attuazione dei regolamenti di cui al decreto del Presidente della Repubblica 8 aprile 1998, n. 169, e al decreto del Ministro delle finanze </w:t>
      </w:r>
      <w:r w:rsidRPr="007F7BF4">
        <w:rPr>
          <w:rFonts w:ascii="Times New Roman" w:eastAsia="Times New Roman" w:hAnsi="Times New Roman" w:cs="Times New Roman"/>
          <w:sz w:val="24"/>
          <w:szCs w:val="24"/>
          <w:lang w:eastAsia="it-IT"/>
        </w:rPr>
        <w:lastRenderedPageBreak/>
        <w:t>2 giugno 1998, n. 174, possono essere modificati con decreto del Ministro dell'economia e delle finanze, adottato nel primo caso di concerto con il Ministro delle politiche agricole e forestali, al fine di ridefinire il rapporto tra la determinazione del corrispettivo spettante al concessionario della raccolta delle scommesse ippiche e sportive e la misura della quota di prelievo residualmente destinata all'UNIRE e al CONI. Con decreto del Ministro dell'economia e delle finanze puo' essere disposta la riduzione, in misura non superiore ad un punto percentuale, dell'aliquota dell'imposta unica di cui all'articolo 4, comma 1, lettera</w:t>
      </w:r>
      <w:r w:rsidRPr="007F7BF4">
        <w:rPr>
          <w:rFonts w:ascii="Times New Roman" w:eastAsia="Times New Roman" w:hAnsi="Times New Roman" w:cs="Times New Roman"/>
          <w:i/>
          <w:iCs/>
          <w:sz w:val="24"/>
          <w:szCs w:val="24"/>
          <w:lang w:eastAsia="it-IT"/>
        </w:rPr>
        <w:t xml:space="preserve"> b)</w:t>
      </w:r>
      <w:r w:rsidRPr="007F7BF4">
        <w:rPr>
          <w:rFonts w:ascii="Times New Roman" w:eastAsia="Times New Roman" w:hAnsi="Times New Roman" w:cs="Times New Roman"/>
          <w:sz w:val="24"/>
          <w:szCs w:val="24"/>
          <w:lang w:eastAsia="it-IT"/>
        </w:rPr>
        <w:t xml:space="preserve">, del decreto legislativo 23 dicembre 1998, n. 504, sulla quota di prelievo stabilita per ciascuna scommessa, per le scommesse di cui al numero 2) della predetta lettera </w:t>
      </w:r>
      <w:r w:rsidRPr="007F7BF4">
        <w:rPr>
          <w:rFonts w:ascii="Times New Roman" w:eastAsia="Times New Roman" w:hAnsi="Times New Roman" w:cs="Times New Roman"/>
          <w:i/>
          <w:iCs/>
          <w:sz w:val="24"/>
          <w:szCs w:val="24"/>
          <w:lang w:eastAsia="it-IT"/>
        </w:rPr>
        <w:t>b)</w:t>
      </w:r>
      <w:r w:rsidRPr="007F7BF4">
        <w:rPr>
          <w:rFonts w:ascii="Times New Roman" w:eastAsia="Times New Roman" w:hAnsi="Times New Roman" w:cs="Times New Roman"/>
          <w:sz w:val="24"/>
          <w:szCs w:val="24"/>
          <w:lang w:eastAsia="it-IT"/>
        </w:rPr>
        <w:t>.</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17. Resta fermo quanto previsto dall'articolo 16, comma 1, secondo, terzo e quarto periodo, della legge 13 maggio 1999, n. 133.</w:t>
      </w:r>
    </w:p>
    <w:p w:rsidR="007F7BF4" w:rsidRPr="007F7BF4" w:rsidRDefault="007F7BF4" w:rsidP="007F7BF4">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TITOLO III </w:t>
      </w:r>
      <w:r w:rsidRPr="007F7BF4">
        <w:rPr>
          <w:rFonts w:ascii="Times New Roman" w:eastAsia="Times New Roman" w:hAnsi="Times New Roman" w:cs="Times New Roman"/>
          <w:sz w:val="24"/>
          <w:szCs w:val="24"/>
          <w:lang w:eastAsia="it-IT"/>
        </w:rPr>
        <w:br/>
        <w:t>DISPOSIZIONI IN MATERIA DI SPESA</w:t>
      </w:r>
    </w:p>
    <w:p w:rsidR="007F7BF4" w:rsidRPr="007F7BF4" w:rsidRDefault="007F7BF4" w:rsidP="007F7BF4">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Capo I</w:t>
      </w:r>
      <w:r w:rsidRPr="007F7BF4">
        <w:rPr>
          <w:rFonts w:ascii="Times New Roman" w:eastAsia="Times New Roman" w:hAnsi="Times New Roman" w:cs="Times New Roman"/>
          <w:sz w:val="24"/>
          <w:szCs w:val="24"/>
          <w:lang w:eastAsia="it-IT"/>
        </w:rPr>
        <w:br/>
        <w:t>SPESE DELLE AMMINISTRAZIONI PUBBLICHE</w:t>
      </w:r>
    </w:p>
    <w:p w:rsidR="007F7BF4" w:rsidRPr="007F7BF4" w:rsidRDefault="007F7BF4" w:rsidP="007F7BF4">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Art. 23</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(Razionalizzazione delle spese e flessibilita' del bilancio)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 Per il conseguimento degli obiettivi di finanza pubblica, le dotazioni iniziali delle unita' previsionali di base degli stati di previsione dei Ministeri per l'anno finanziario 2003 concernenti spese per consumi intermedi non aventi natura obbligatoria sono ridotte del 10 per cento. In ciascuno stato di previsione della spesa e' istituito un fondo da ripartire nel corso della gestione per provvedere ad eventuali sopravvenute maggiori esigenze di spese per consumi intermedi, la cui dotazione iniziale e' costituita dal 10 per cento dei rispettivi stanziamenti come risultanti dall'applicazione del periodo precedente. La ripartizione del fondo e' disposta con decreti del Ministro competente, comunicati, anche con evidenze informatiche, al Ministero dell'economia e delle finanze, tramite gli Uffici centrali del bilancio, nonche' alle competenti Commissioni parlamentari e alla Corte dei conti.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2. Ai fini del conseguimento dell'obiettivo di cui al comma 1 le dotazioni relative agli enti indicati nella Tabella C allegata alla presente legge sono rideterminate nella medesima Tabella, con una riduzione complessiva del 2,5 per cento rispetto alla legislazione vigente; analoga riduzione e' disposta per gli stanziamenti di bilancio destinati al finanziamento degli enti pubblici diversi da quelli indicati nella Tabella C, intendendosi conseguentemente modificate le relative autorizzazioni di spesa.</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3. Gli enti previdenziali pubblici si adeguano ai principi di cui al presente articolo riducendo le proprie spese di funzionamento per consumi intermedi in misura non inferiore al 10 per cento rispetto al consuntivo 2001. A decorrere dal 1º gennaio 2003, in considerazione dell'istituzione, ai sensi dell'articolo 69, comma 14, della legge 23 dicembre 2000, n. 388, della gestione finanziaria e patrimoniale unica dell'Istituto nazionale di previdenza per i dipendenti dell'amministrazione pubblica (INPDAP), ai fini della determinazione dell'apporto dello Stato di cui all'articolo 2, comma 4, della legge 8 agosto 1995, n. 335, come modificato dalla legge 23 dicembre 1996, n. 662, si tiene conto dell'ammontare complessivo di tutte le disponibilita' finanziarie dell'ente.</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4. Agli enti territoriali si applicano le disposizioni di cui all'articolo 29.</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lastRenderedPageBreak/>
        <w:t>5. I provvedimenti di riconoscimento di debito posti in essere dalle amministrazioni pubbliche di cui all'articolo 1, comma 2, del decreto legislativo 30 marzo 2001, n. 165, sono trasmessi agli organi di controllo ed alla competente procura della Corte dei conti.</w:t>
      </w:r>
    </w:p>
    <w:p w:rsidR="007F7BF4" w:rsidRPr="007F7BF4" w:rsidRDefault="007F7BF4" w:rsidP="007F7BF4">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Art. 24</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(Acquisto di beni e servizi)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1. Per ragioni di trasparenza e concorrenza, le amministrazioni aggiudicatrici, quali individuate nell'articolo 1 del testo unico di cui al decreto legislativo 24 luglio 1992, n. 358, e successive modificazioni, e nell'articolo 2 del decreto legislativo 17 marzo 1995, n. 157, e successive modificazioni, per l'aggiudicazione, rispettivamente, delle pubbliche forniture e degli appalti pubblici di servizi disciplinati dalle predette disposizioni, espletano procedure aperte o ristrette, con le modalita' previste dalla normativa nazionale di recepimento della normativa comunitaria, anche quando il valore del contratto e' superiore a 50.000 euro. e' comunque fatto salvo, per l'affidamento degli incarichi di progettazione, quanto previsto dall'articolo 17, commi 10, 11 e 12, della legge 11 febbraio 1994, n. 109, e successive modificazioni.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2. Sono esclusi dall'obbligo di cui al comma 1:</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a)</w:t>
      </w:r>
      <w:r w:rsidRPr="007F7BF4">
        <w:rPr>
          <w:rFonts w:ascii="Times New Roman" w:eastAsia="Times New Roman" w:hAnsi="Times New Roman" w:cs="Times New Roman"/>
          <w:sz w:val="24"/>
          <w:szCs w:val="24"/>
          <w:lang w:eastAsia="it-IT"/>
        </w:rPr>
        <w:t xml:space="preserve"> i comuni con popolazione inferiore a 5.000 abitanti;</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b)</w:t>
      </w:r>
      <w:r w:rsidRPr="007F7BF4">
        <w:rPr>
          <w:rFonts w:ascii="Times New Roman" w:eastAsia="Times New Roman" w:hAnsi="Times New Roman" w:cs="Times New Roman"/>
          <w:sz w:val="24"/>
          <w:szCs w:val="24"/>
          <w:lang w:eastAsia="it-IT"/>
        </w:rPr>
        <w:t xml:space="preserve"> le pubbliche amministrazioni, nell'ipotesi in cui facciano ricorso alle convenzioni quadro definite dalla CONSIP Spa ai sensi degli articoli 26 della legge 23 dicembre 1999, n. 488, 59 della legge 23 dicembre 2000, n. 388, e 32 della legge 28 dicembre 2001, n. 448, ovvero facciano ricorso al mercato elettronico della pubblica amministrazione di cui all'articolo 11 del regolamento di cui al decreto del Presidente della Repubblica 4 aprile 2002, n. 101;  </w:t>
      </w:r>
      <w:r w:rsidRPr="007F7BF4">
        <w:rPr>
          <w:rFonts w:ascii="Times New Roman" w:eastAsia="Times New Roman" w:hAnsi="Times New Roman" w:cs="Times New Roman"/>
          <w:i/>
          <w:iCs/>
          <w:sz w:val="24"/>
          <w:szCs w:val="24"/>
          <w:lang w:eastAsia="it-IT"/>
        </w:rPr>
        <w:br/>
        <w:t>c)</w:t>
      </w:r>
      <w:r w:rsidRPr="007F7BF4">
        <w:rPr>
          <w:rFonts w:ascii="Times New Roman" w:eastAsia="Times New Roman" w:hAnsi="Times New Roman" w:cs="Times New Roman"/>
          <w:sz w:val="24"/>
          <w:szCs w:val="24"/>
          <w:lang w:eastAsia="it-IT"/>
        </w:rPr>
        <w:t xml:space="preserve"> le cooperative sociali, ai sensi dell'articolo 1, comma 1, lettera </w:t>
      </w:r>
      <w:r w:rsidRPr="007F7BF4">
        <w:rPr>
          <w:rFonts w:ascii="Times New Roman" w:eastAsia="Times New Roman" w:hAnsi="Times New Roman" w:cs="Times New Roman"/>
          <w:i/>
          <w:iCs/>
          <w:sz w:val="24"/>
          <w:szCs w:val="24"/>
          <w:lang w:eastAsia="it-IT"/>
        </w:rPr>
        <w:t>b)</w:t>
      </w:r>
      <w:r w:rsidRPr="007F7BF4">
        <w:rPr>
          <w:rFonts w:ascii="Times New Roman" w:eastAsia="Times New Roman" w:hAnsi="Times New Roman" w:cs="Times New Roman"/>
          <w:sz w:val="24"/>
          <w:szCs w:val="24"/>
          <w:lang w:eastAsia="it-IT"/>
        </w:rPr>
        <w:t>, della legge 8 novembre 1991, n. 381.</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3. Fermo quanto previsto dagli articoli 26 della legge 23 dicembre 1999, n. 488, 59 della legge 23 dicembre 2000, n. 388, 2, comma 1, del decreto-legge 18 settembre 2001, n. 347, convertito, con modificazioni, dalla legge 16 novembre 2001, n. 405, e 24 e 32 della legge 28 dicembre 2001, n. 448, le pubbliche amministrazioni considerate nella Tabella C allegata alla presente legge e, comunque, gli enti pubblici istituzionali hanno l'obbligo di utilizzare le convenzioni quadro definite dalla CONSIP Spa. Per procedere ad acquisti in maniera autonoma gli enti di cui all'articolo 24, comma 6, della legge 28 dicembre 2001, n. 448, adottano i prezzi delle convenzioni di cui sopra come base d'asta al ribasso. Gli atti relativi sono trasmessi ai rispettivi organi di revisione contabile per consentire l'esercizio delle funzioni di controllo. Al fine di consentire il conseguimento di risparmi di spesa, alle predette convenzioni possono, altresi', aderire i soggetti di cui all'articolo 1, comma 1, della legge 3 giugno 1999 , n. 157.</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4. I contratti stipulati in violazione del comma 1 o dell'obbligo di utilizzare le convenzioni quadro definite dalla CONSIP Spa sono nulli. Il dipendente che ha sottoscritto il contratto risponde, a titolo personale, delle obbligazioni eventualmente derivanti dai predetti contratti. La stipula degli stessi e' causa di responsabilita' amministrativa; ai fini della determinazione del danno erariale, si tiene anche conto della differenza tra il prezzo previsto nelle convenzioni anzidette e quello indicato nel contratto.</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5. Anche nelle ipotesi in cui la vigente normativa consente la trattativa privata, le pubbliche amministrazioni possono farvi ricorso solo in casi eccezionali e motivati, previo esperimento di una documentata indagine di mercato, dandone comunicazione alla sezione regionale della Corte dei conti.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lastRenderedPageBreak/>
        <w:t>6. Al fine di razionalizzare e contenere la spesa pubblica e per consentire il monitoraggio dei consumi pubblici, la CONSIP Spa puo' stipulare convenzioni quadro ai sensi dell'articolo 26 della legge 23 dicembre 1999, n. 488, e successive modificazioni, per l'approvvigionamento di beni o servizi di specifico interesse di una o piu' amministrazioni di cui al comma 1 del presente articolo nel rispetto di quanto stabilito al comma 3, ovvero puo' svolgere facoltativamente ed a titolo gratuito, per conto e su richiesta delle amministrazioni medesime, le attivita' di stazione appaltante, nel rispetto della normativa nazionale e comunitaria sugli appalti pubblici.</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7. Per gli organismi di cui agli articoli 3, 4 e 6 della legge 24 ottobre 1977, n. 801, i casi e le modalita' differenziati di ricorso alla procedura di acquisizione di beni e servizi in economia, ovvero a trattativa privata, sono stabiliti con decreto del Presidente del Consiglio dei ministri, emanato su proposta del Comitato di cui all'articolo 2 della citata legge n. 801 del 1977, previe intese con il Ministro dell'economia e delle finanze.</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8. I servizi prestati dalla CONSIP Spa alle societa' per azioni interamente partecipate dallo Stato ai sensi dell'articolo 32, comma 1, della legge 28 dicembre 2001, n. 448, nei confronti delle quali e' previsto il controllo della Corte dei conti ai sensi dell'articolo 12 della legge 21 marzo 1958, n. 259, e successive modificazioni, sono remunerati nel rispetto della normativa comunitaria di settore.</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9. Le disposizioni di cui ai commi 1, 2 e 5 costituiscono, per le regioni, norme di principio e di coordinamento.</w:t>
      </w:r>
    </w:p>
    <w:p w:rsidR="007F7BF4" w:rsidRPr="007F7BF4" w:rsidRDefault="007F7BF4" w:rsidP="007F7BF4">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Art. 25.</w:t>
      </w:r>
      <w:r w:rsidRPr="007F7BF4">
        <w:rPr>
          <w:rFonts w:ascii="Times New Roman" w:eastAsia="Times New Roman" w:hAnsi="Times New Roman" w:cs="Times New Roman"/>
          <w:sz w:val="24"/>
          <w:szCs w:val="24"/>
          <w:lang w:eastAsia="it-IT"/>
        </w:rPr>
        <w:br/>
      </w:r>
      <w:r w:rsidRPr="007F7BF4">
        <w:rPr>
          <w:rFonts w:ascii="Times New Roman" w:eastAsia="Times New Roman" w:hAnsi="Times New Roman" w:cs="Times New Roman"/>
          <w:i/>
          <w:iCs/>
          <w:sz w:val="24"/>
          <w:szCs w:val="24"/>
          <w:lang w:eastAsia="it-IT"/>
        </w:rPr>
        <w:t>(Pagamento e riscossione di somme di modesto ammontare)</w:t>
      </w:r>
      <w:r w:rsidRPr="007F7BF4">
        <w:rPr>
          <w:rFonts w:ascii="Times New Roman" w:eastAsia="Times New Roman" w:hAnsi="Times New Roman" w:cs="Times New Roman"/>
          <w:sz w:val="24"/>
          <w:szCs w:val="24"/>
          <w:lang w:eastAsia="it-IT"/>
        </w:rPr>
        <w:t xml:space="preserve"> </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 xml:space="preserve">1. Con uno o piu' decreti del Ministro dell'economia e delle finanze, sono adottate ai sensi dell'articolo 17, comma 2, della legge 23 agosto 1988, n. 400, disposizioni relative alla disciplina del pagamento e della riscossione di crediti di modesto ammontare e di qualsiasi natura, anche tributaria, applicabile a tutte le amministrazioni pubbliche di cui all'articolo 1, comma 2, del decreto legislativo 30 marzo 2001, n. 165, compresi gli enti pubblici economici. </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 xml:space="preserve">2. Con i decreti di cui al comma 1 sono stabiliti gli importi corrispondenti alle somme considerate di modesto ammontare, le somme onnicomprensive di interessi o sanzioni comunque denominate nonche' norme riguardanti l'esclusione di qualsiasi azione cautelativa, ingiuntiva ed esecutiva. Tali disposizioni si possono applicare anche per periodi d'imposta precedenti e non devono in ogni caso intendersi come franchigia. </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 xml:space="preserve">3. Sono esclusi i corrispettivi per servizi resi dalle pubbliche amministrazioni a pagamento. </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t>4. Gli importi sono, in ogni caso, arrotondati all'unita' euro. In sede di prima applicazione dei decreti di cui al comma 1, l'importo minimo non puo' essere inferiore a 12 euro.</w:t>
      </w:r>
    </w:p>
    <w:bookmarkStart w:id="2" w:name="21"/>
    <w:bookmarkEnd w:id="2"/>
    <w:p w:rsidR="007F7BF4" w:rsidRPr="007F7BF4" w:rsidRDefault="007F7BF4" w:rsidP="007F7BF4">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F7BF4">
        <w:rPr>
          <w:rFonts w:ascii="Times New Roman" w:eastAsia="Times New Roman" w:hAnsi="Times New Roman" w:cs="Times New Roman"/>
          <w:sz w:val="24"/>
          <w:szCs w:val="24"/>
          <w:lang w:eastAsia="it-IT"/>
        </w:rPr>
        <w:fldChar w:fldCharType="begin"/>
      </w:r>
      <w:r w:rsidRPr="007F7BF4">
        <w:rPr>
          <w:rFonts w:ascii="Times New Roman" w:eastAsia="Times New Roman" w:hAnsi="Times New Roman" w:cs="Times New Roman"/>
          <w:sz w:val="24"/>
          <w:szCs w:val="24"/>
          <w:lang w:eastAsia="it-IT"/>
        </w:rPr>
        <w:instrText xml:space="preserve"> HYPERLINK "http://www.parlamento.it/leggi/02289l02.htm" \l "legge" </w:instrText>
      </w:r>
      <w:r w:rsidRPr="007F7BF4">
        <w:rPr>
          <w:rFonts w:ascii="Times New Roman" w:eastAsia="Times New Roman" w:hAnsi="Times New Roman" w:cs="Times New Roman"/>
          <w:sz w:val="24"/>
          <w:szCs w:val="24"/>
          <w:lang w:eastAsia="it-IT"/>
        </w:rPr>
        <w:fldChar w:fldCharType="separate"/>
      </w:r>
      <w:r w:rsidRPr="007F7BF4">
        <w:rPr>
          <w:rFonts w:ascii="Times New Roman" w:eastAsia="Times New Roman" w:hAnsi="Times New Roman" w:cs="Times New Roman"/>
          <w:color w:val="0000FF"/>
          <w:sz w:val="24"/>
          <w:szCs w:val="24"/>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href="http://www.parlamento.it/leggi/02289l02.htm#legge" style="width:24pt;height:24pt" o:button="t"/>
        </w:pict>
      </w:r>
      <w:r w:rsidRPr="007F7BF4">
        <w:rPr>
          <w:rFonts w:ascii="Times New Roman" w:eastAsia="Times New Roman" w:hAnsi="Times New Roman" w:cs="Times New Roman"/>
          <w:sz w:val="24"/>
          <w:szCs w:val="24"/>
          <w:lang w:eastAsia="it-IT"/>
        </w:rPr>
        <w:fldChar w:fldCharType="end"/>
      </w:r>
      <w:hyperlink r:id="rId18" w:anchor="legge" w:history="1">
        <w:r w:rsidRPr="007F7BF4">
          <w:rPr>
            <w:rFonts w:ascii="Times New Roman" w:eastAsia="Times New Roman" w:hAnsi="Times New Roman" w:cs="Times New Roman"/>
            <w:i/>
            <w:iCs/>
            <w:color w:val="0000FF"/>
            <w:sz w:val="24"/>
            <w:szCs w:val="24"/>
            <w:u w:val="single"/>
            <w:lang w:eastAsia="it-IT"/>
          </w:rPr>
          <w:t>(Articoli successivi)</w:t>
        </w:r>
      </w:hyperlink>
      <w:r w:rsidRPr="007F7BF4">
        <w:rPr>
          <w:rFonts w:ascii="Times New Roman" w:eastAsia="Times New Roman" w:hAnsi="Times New Roman" w:cs="Times New Roman"/>
          <w:sz w:val="24"/>
          <w:szCs w:val="24"/>
          <w:lang w:eastAsia="it-IT"/>
        </w:rPr>
        <w:t xml:space="preserve"> </w:t>
      </w:r>
    </w:p>
    <w:p w:rsidR="007F7BF4" w:rsidRPr="007F7BF4" w:rsidRDefault="007F7BF4" w:rsidP="007F7BF4">
      <w:pPr>
        <w:spacing w:before="100" w:beforeAutospacing="1" w:after="100" w:afterAutospacing="1"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color w:val="0000FF"/>
          <w:sz w:val="24"/>
          <w:szCs w:val="24"/>
          <w:lang w:eastAsia="it-IT"/>
        </w:rPr>
        <w:drawing>
          <wp:inline distT="0" distB="0" distL="0" distR="0">
            <wp:extent cx="276225" cy="266700"/>
            <wp:effectExtent l="19050" t="0" r="9525" b="0"/>
            <wp:docPr id="7" name="Immagine 7" descr="Ritorno all'indice">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itorno all'indice">
                      <a:hlinkClick r:id="rId19"/>
                    </pic:cNvPr>
                    <pic:cNvPicPr>
                      <a:picLocks noChangeAspect="1" noChangeArrowheads="1"/>
                    </pic:cNvPicPr>
                  </pic:nvPicPr>
                  <pic:blipFill>
                    <a:blip r:embed="rId20"/>
                    <a:srcRect/>
                    <a:stretch>
                      <a:fillRect/>
                    </a:stretch>
                  </pic:blipFill>
                  <pic:spPr bwMode="auto">
                    <a:xfrm>
                      <a:off x="0" y="0"/>
                      <a:ext cx="276225" cy="266700"/>
                    </a:xfrm>
                    <a:prstGeom prst="rect">
                      <a:avLst/>
                    </a:prstGeom>
                    <a:noFill/>
                    <a:ln w="9525">
                      <a:noFill/>
                      <a:miter lim="800000"/>
                      <a:headEnd/>
                      <a:tailEnd/>
                    </a:ln>
                  </pic:spPr>
                </pic:pic>
              </a:graphicData>
            </a:graphic>
          </wp:inline>
        </w:drawing>
      </w:r>
    </w:p>
    <w:p w:rsidR="006037C6" w:rsidRDefault="006037C6"/>
    <w:sectPr w:rsidR="006037C6" w:rsidSect="006037C6">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AF5C35"/>
    <w:multiLevelType w:val="multilevel"/>
    <w:tmpl w:val="1B1EB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rsids>
    <w:rsidRoot w:val="007F7BF4"/>
    <w:rsid w:val="006037C6"/>
    <w:rsid w:val="007F7BF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037C6"/>
  </w:style>
  <w:style w:type="paragraph" w:styleId="Titolo3">
    <w:name w:val="heading 3"/>
    <w:basedOn w:val="Normale"/>
    <w:link w:val="Titolo3Carattere"/>
    <w:uiPriority w:val="9"/>
    <w:qFormat/>
    <w:rsid w:val="007F7BF4"/>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7F7BF4"/>
    <w:rPr>
      <w:rFonts w:ascii="Times New Roman" w:eastAsia="Times New Roman" w:hAnsi="Times New Roman" w:cs="Times New Roman"/>
      <w:b/>
      <w:bCs/>
      <w:sz w:val="27"/>
      <w:szCs w:val="27"/>
      <w:lang w:eastAsia="it-IT"/>
    </w:rPr>
  </w:style>
  <w:style w:type="paragraph" w:styleId="NormaleWeb">
    <w:name w:val="Normal (Web)"/>
    <w:basedOn w:val="Normale"/>
    <w:uiPriority w:val="99"/>
    <w:unhideWhenUsed/>
    <w:rsid w:val="007F7BF4"/>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7F7BF4"/>
    <w:rPr>
      <w:color w:val="0000FF"/>
      <w:u w:val="single"/>
    </w:rPr>
  </w:style>
  <w:style w:type="character" w:styleId="Enfasicorsivo">
    <w:name w:val="Emphasis"/>
    <w:basedOn w:val="Carpredefinitoparagrafo"/>
    <w:uiPriority w:val="20"/>
    <w:qFormat/>
    <w:rsid w:val="007F7BF4"/>
    <w:rPr>
      <w:i/>
      <w:iCs/>
    </w:rPr>
  </w:style>
  <w:style w:type="character" w:styleId="Enfasigrassetto">
    <w:name w:val="Strong"/>
    <w:basedOn w:val="Carpredefinitoparagrafo"/>
    <w:uiPriority w:val="22"/>
    <w:qFormat/>
    <w:rsid w:val="007F7BF4"/>
    <w:rPr>
      <w:b/>
      <w:bCs/>
    </w:rPr>
  </w:style>
  <w:style w:type="paragraph" w:styleId="Testofumetto">
    <w:name w:val="Balloon Text"/>
    <w:basedOn w:val="Normale"/>
    <w:link w:val="TestofumettoCarattere"/>
    <w:uiPriority w:val="99"/>
    <w:semiHidden/>
    <w:unhideWhenUsed/>
    <w:rsid w:val="007F7BF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F7BF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46833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arlamento.it/leggi/home.htm" TargetMode="External"/><Relationship Id="rId13" Type="http://schemas.openxmlformats.org/officeDocument/2006/relationships/hyperlink" Target="http://www.parlamento.it/leggi/02289l04.pdf" TargetMode="External"/><Relationship Id="rId18" Type="http://schemas.openxmlformats.org/officeDocument/2006/relationships/hyperlink" Target="http://www.parlamento.it/leggi/02289l02.ht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2.gif"/><Relationship Id="rId12" Type="http://schemas.openxmlformats.org/officeDocument/2006/relationships/hyperlink" Target="http://www.parlamento.it/leggi/02289l03.htm" TargetMode="External"/><Relationship Id="rId17" Type="http://schemas.openxmlformats.org/officeDocument/2006/relationships/hyperlink" Target="http://www.parlamento.it/leggi/02289l08.pdf" TargetMode="External"/><Relationship Id="rId2" Type="http://schemas.openxmlformats.org/officeDocument/2006/relationships/styles" Target="styles.xml"/><Relationship Id="rId16" Type="http://schemas.openxmlformats.org/officeDocument/2006/relationships/hyperlink" Target="http://www.parlamento.it/leggi/02289l07.pdf" TargetMode="External"/><Relationship Id="rId20" Type="http://schemas.openxmlformats.org/officeDocument/2006/relationships/image" Target="media/image4.gif"/><Relationship Id="rId1" Type="http://schemas.openxmlformats.org/officeDocument/2006/relationships/numbering" Target="numbering.xml"/><Relationship Id="rId6" Type="http://schemas.openxmlformats.org/officeDocument/2006/relationships/hyperlink" Target="http://www.parlamento.it/leggi/home.htm" TargetMode="External"/><Relationship Id="rId11" Type="http://schemas.openxmlformats.org/officeDocument/2006/relationships/hyperlink" Target="http://www.parlamento.it/leggi/02289l02.htm" TargetMode="External"/><Relationship Id="rId5" Type="http://schemas.openxmlformats.org/officeDocument/2006/relationships/image" Target="media/image1.gif"/><Relationship Id="rId15" Type="http://schemas.openxmlformats.org/officeDocument/2006/relationships/hyperlink" Target="http://www.parlamento.it/leggi/02289l06.pdf" TargetMode="External"/><Relationship Id="rId10" Type="http://schemas.openxmlformats.org/officeDocument/2006/relationships/hyperlink" Target="http://www.parlamento.it/leggi/02289l.htm" TargetMode="External"/><Relationship Id="rId19" Type="http://schemas.openxmlformats.org/officeDocument/2006/relationships/hyperlink" Target="http://www.parlamento.it/leggi/02289l.htm#indice" TargetMode="Externa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hyperlink" Target="http://www.parlamento.it/leggi/02289l05.pdf" TargetMode="External"/><Relationship Id="rId22"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37</Pages>
  <Words>21789</Words>
  <Characters>124202</Characters>
  <Application>Microsoft Office Word</Application>
  <DocSecurity>0</DocSecurity>
  <Lines>1035</Lines>
  <Paragraphs>291</Paragraphs>
  <ScaleCrop>false</ScaleCrop>
  <Company> </Company>
  <LinksUpToDate>false</LinksUpToDate>
  <CharactersWithSpaces>145700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2008-10-01T20:44:00Z</dcterms:created>
  <dcterms:modified xsi:type="dcterms:W3CDTF">2008-10-01T20:44:00Z</dcterms:modified>
</cp:coreProperties>
</file>